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D4" w:rsidRPr="00020859" w:rsidRDefault="00782FD4" w:rsidP="0078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20859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782FD4" w:rsidRPr="00020859" w:rsidRDefault="002B1A4B" w:rsidP="0078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82FD4" w:rsidRPr="00020859" w:rsidRDefault="00782FD4" w:rsidP="0078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20859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20859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956788" w:rsidRPr="00020859">
        <w:rPr>
          <w:rFonts w:ascii="Times New Roman" w:eastAsia="Times New Roman" w:hAnsi="Times New Roman" w:cs="Times New Roman"/>
          <w:sz w:val="29"/>
          <w:szCs w:val="29"/>
          <w:lang w:val="en-US"/>
        </w:rPr>
        <w:t>10</w:t>
      </w:r>
      <w:r w:rsidRPr="00020859">
        <w:rPr>
          <w:rFonts w:ascii="Times New Roman" w:eastAsia="Times New Roman" w:hAnsi="Times New Roman" w:cs="Times New Roman"/>
          <w:sz w:val="29"/>
          <w:szCs w:val="29"/>
        </w:rPr>
        <w:t xml:space="preserve"> / </w:t>
      </w:r>
      <w:r w:rsidRPr="00020859">
        <w:rPr>
          <w:rFonts w:ascii="Times New Roman" w:eastAsia="Times New Roman" w:hAnsi="Times New Roman" w:cs="Times New Roman"/>
          <w:sz w:val="29"/>
          <w:szCs w:val="29"/>
          <w:lang w:val="en-US"/>
        </w:rPr>
        <w:t>02.0</w:t>
      </w:r>
      <w:r w:rsidR="00956788" w:rsidRPr="00020859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20859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20859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782FD4" w:rsidRPr="00020859" w:rsidRDefault="00782FD4" w:rsidP="00782F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>02.05.201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>9. в гр.</w:t>
      </w:r>
      <w:r w:rsidR="00956788"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Добрич се проведе заседание на РИК  Добрич </w:t>
      </w:r>
    </w:p>
    <w:p w:rsidR="00782FD4" w:rsidRPr="00020859" w:rsidRDefault="00782FD4" w:rsidP="00782F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9"/>
        <w:gridCol w:w="5827"/>
      </w:tblGrid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2931A5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2FD4" w:rsidRPr="00020859" w:rsidRDefault="00782FD4" w:rsidP="001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782FD4" w:rsidRPr="00020859" w:rsidTr="00147CAD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FD4" w:rsidRPr="00020859" w:rsidRDefault="00782FD4" w:rsidP="00147C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82FD4" w:rsidRPr="00020859" w:rsidRDefault="00782FD4" w:rsidP="00782FD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="00956788"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 w:rsidR="00956788"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="00956788" w:rsidRPr="00020859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 w:rsidR="00956788"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2B1A4B" w:rsidRPr="002B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A4B" w:rsidRPr="00020859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</w:p>
    <w:p w:rsidR="00782FD4" w:rsidRPr="00020859" w:rsidRDefault="00782FD4" w:rsidP="00782F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82FD4" w:rsidRPr="00020859" w:rsidRDefault="00782FD4" w:rsidP="00B11AD1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782FD4" w:rsidRPr="00020859" w:rsidRDefault="00782FD4" w:rsidP="00B11AD1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02085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782FD4" w:rsidRPr="00020859" w:rsidRDefault="00782FD4" w:rsidP="0067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EB2768" w:rsidRPr="00020859" w:rsidRDefault="00EB2768" w:rsidP="00E0406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06A" w:rsidRDefault="00E0406A" w:rsidP="00E0406A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>
        <w:t>Поправка на Решение №45-ЕП/30.04.2019г. на РИК Добрич определяне състава и ръководството на СИК   в община Добричка за произвеждане на избори за членове на Европейския парламент от Република България на 26 май 2019 г.</w:t>
      </w:r>
    </w:p>
    <w:p w:rsidR="00E0406A" w:rsidRDefault="00E0406A" w:rsidP="00E0406A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>
        <w:t>Прекратяване на правомощията  на специалист - технически сътрудник за подпомагане дейността на РИК 08 - Добрич за произвеждане на изборите за членове на Европейския парламент от Република България на 26 май 2019г.</w:t>
      </w:r>
    </w:p>
    <w:p w:rsidR="00E0406A" w:rsidRDefault="00E0406A" w:rsidP="00E0406A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>
        <w:rPr>
          <w:color w:val="333333"/>
        </w:rPr>
        <w:t>Промяна в състава на СИК в Община Добрич .</w:t>
      </w:r>
    </w:p>
    <w:p w:rsidR="00EB2768" w:rsidRPr="00020859" w:rsidRDefault="00EB2768" w:rsidP="007820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6788" w:rsidRPr="00020859" w:rsidRDefault="00956788" w:rsidP="007820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първа от дневния ред :</w:t>
      </w:r>
    </w:p>
    <w:p w:rsidR="00EB2768" w:rsidRPr="00020859" w:rsidRDefault="00EB2768" w:rsidP="00EB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56788" w:rsidRPr="00020859" w:rsidRDefault="00977FA8" w:rsidP="0078208C">
      <w:pPr>
        <w:pStyle w:val="a3"/>
        <w:spacing w:after="0" w:line="240" w:lineRule="auto"/>
        <w:ind w:left="0"/>
        <w:jc w:val="both"/>
        <w:rPr>
          <w:lang w:eastAsia="bg-BG"/>
        </w:rPr>
      </w:pPr>
      <w:r w:rsidRPr="00020859">
        <w:rPr>
          <w:lang w:eastAsia="bg-BG"/>
        </w:rPr>
        <w:t>Поправка на Решение №45-ЕП/30.04.2019г. на РИК Добрич определяне състава и ръководството на СИК   в община Добричка за произвеждане на избори за членове на Европейския парламент от Република България на 26 май 2019 г.</w:t>
      </w:r>
    </w:p>
    <w:p w:rsidR="0078208C" w:rsidRPr="00020859" w:rsidRDefault="0078208C" w:rsidP="0078208C">
      <w:pPr>
        <w:pStyle w:val="a3"/>
        <w:spacing w:after="0" w:line="240" w:lineRule="auto"/>
        <w:ind w:left="0"/>
        <w:jc w:val="both"/>
        <w:rPr>
          <w:lang w:eastAsia="bg-BG"/>
        </w:rPr>
      </w:pPr>
    </w:p>
    <w:p w:rsidR="00F353FE" w:rsidRPr="00020859" w:rsidRDefault="00956788" w:rsidP="0011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нап</w:t>
      </w:r>
      <w:r w:rsidR="003D69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равени разисквания и констатации  на </w:t>
      </w:r>
      <w:proofErr w:type="spellStart"/>
      <w:r w:rsidR="003D69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</w:t>
      </w:r>
      <w:proofErr w:type="spellEnd"/>
      <w:r w:rsidR="003D69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чл.92 ал.9 от ИК</w:t>
      </w:r>
      <w:r w:rsidRPr="00020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57E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</w:t>
      </w:r>
      <w:r w:rsidR="00E57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 жребий</w:t>
      </w:r>
      <w:r w:rsidR="003D6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</w:t>
      </w:r>
      <w:r w:rsidR="00E57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изтеглен </w:t>
      </w:r>
      <w:r w:rsidR="003D6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жребий </w:t>
      </w:r>
      <w:r w:rsidR="00E57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57E3C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E57E3C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="00E57E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57E3C" w:rsidRPr="00E57E3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="00E57E3C" w:rsidRPr="00E57E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0815000</w:t>
      </w:r>
      <w:r w:rsidR="00E57E3C" w:rsidRPr="00E57E3C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3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 </w:t>
      </w:r>
      <w:r w:rsidR="00E57E3C" w:rsidRPr="00020859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="00E57E3C" w:rsidRPr="00020859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="00E57E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57E3C" w:rsidRPr="00E57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E57E3C" w:rsidRPr="00E57E3C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E57E3C" w:rsidRPr="00E57E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0815000</w:t>
      </w:r>
      <w:r w:rsidR="00E57E3C" w:rsidRPr="00E57E3C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 w:rsidR="00E57E3C">
        <w:rPr>
          <w:rFonts w:ascii="Times New Roman" w:hAnsi="Times New Roman" w:cs="Times New Roman"/>
          <w:sz w:val="24"/>
          <w:szCs w:val="24"/>
          <w:shd w:val="clear" w:color="auto" w:fill="FFFFFF"/>
        </w:rPr>
        <w:t>, РИК Добрич</w:t>
      </w:r>
    </w:p>
    <w:p w:rsidR="00956788" w:rsidRDefault="00956788" w:rsidP="0095678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РЕШИ:</w:t>
      </w:r>
    </w:p>
    <w:p w:rsidR="00A67FF4" w:rsidRDefault="00A67FF4" w:rsidP="00A67FF4">
      <w:pPr>
        <w:pStyle w:val="a3"/>
        <w:shd w:val="clear" w:color="auto" w:fill="FEFEFE"/>
        <w:spacing w:after="240" w:line="240" w:lineRule="auto"/>
        <w:rPr>
          <w:lang w:eastAsia="bg-BG"/>
        </w:rPr>
      </w:pPr>
      <w:r>
        <w:rPr>
          <w:lang w:eastAsia="bg-BG"/>
        </w:rPr>
        <w:t xml:space="preserve">Допуска поправка в свое </w:t>
      </w:r>
      <w:r>
        <w:rPr>
          <w:shd w:val="clear" w:color="auto" w:fill="FFFFFF"/>
        </w:rPr>
        <w:t xml:space="preserve">решение </w:t>
      </w:r>
      <w:r>
        <w:rPr>
          <w:lang w:eastAsia="bg-BG"/>
        </w:rPr>
        <w:t>№45-ЕП/30.04.2019г.  както следва:</w:t>
      </w:r>
    </w:p>
    <w:p w:rsidR="00A67FF4" w:rsidRDefault="00A67FF4" w:rsidP="00A67FF4">
      <w:pPr>
        <w:pStyle w:val="a3"/>
        <w:shd w:val="clear" w:color="auto" w:fill="FEFEFE"/>
        <w:spacing w:after="240" w:line="240" w:lineRule="auto"/>
        <w:rPr>
          <w:lang w:eastAsia="bg-BG"/>
        </w:rPr>
      </w:pPr>
    </w:p>
    <w:p w:rsidR="00A67FF4" w:rsidRDefault="00A67FF4" w:rsidP="00A67FF4">
      <w:pPr>
        <w:pStyle w:val="a3"/>
        <w:numPr>
          <w:ilvl w:val="0"/>
          <w:numId w:val="6"/>
        </w:numPr>
        <w:shd w:val="clear" w:color="auto" w:fill="FEFEFE"/>
        <w:spacing w:after="240" w:line="240" w:lineRule="auto"/>
        <w:rPr>
          <w:lang w:eastAsia="bg-BG"/>
        </w:rPr>
      </w:pPr>
      <w:r>
        <w:rPr>
          <w:b/>
          <w:lang w:eastAsia="bg-BG"/>
        </w:rPr>
        <w:t>В СИК №</w:t>
      </w:r>
      <w:r>
        <w:rPr>
          <w:b/>
          <w:shd w:val="clear" w:color="auto" w:fill="FFFFFF"/>
          <w:lang w:val="en-US"/>
        </w:rPr>
        <w:t>0815000</w:t>
      </w:r>
      <w:r>
        <w:rPr>
          <w:b/>
          <w:shd w:val="clear" w:color="auto" w:fill="FFFFFF"/>
        </w:rPr>
        <w:t>13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10"/>
        <w:gridCol w:w="1110"/>
        <w:gridCol w:w="1175"/>
        <w:gridCol w:w="1158"/>
        <w:gridCol w:w="1116"/>
        <w:gridCol w:w="851"/>
        <w:gridCol w:w="1843"/>
      </w:tblGrid>
      <w:tr w:rsidR="00BA1F20" w:rsidTr="00BA1F20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Красимира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Йорданова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Фотева-Йотова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 БСП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A1F20" w:rsidTr="00BA1F20">
        <w:trPr>
          <w:trHeight w:val="3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Лазарова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BA1F20" w:rsidTr="00BA1F20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A1F20" w:rsidTr="00BA1F20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Иванка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Григорова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A1F20" w:rsidTr="00BA1F20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Фикрие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Бенгисер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Мустафа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A1F20" w:rsidTr="00BA1F20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Кирилова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Радушева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A1F20" w:rsidTr="00BA1F20">
        <w:trPr>
          <w:trHeight w:val="3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081500013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Вратарите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Марин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КП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F20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A67FF4" w:rsidRDefault="00A67FF4" w:rsidP="00A67FF4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FF4" w:rsidRDefault="00A67FF4" w:rsidP="00A67FF4">
      <w:pPr>
        <w:pStyle w:val="a3"/>
        <w:shd w:val="clear" w:color="auto" w:fill="FEFEFE"/>
        <w:spacing w:after="240" w:line="240" w:lineRule="auto"/>
        <w:ind w:left="1140"/>
        <w:rPr>
          <w:lang w:eastAsia="bg-BG"/>
        </w:rPr>
      </w:pPr>
    </w:p>
    <w:p w:rsidR="00A67FF4" w:rsidRDefault="00A67FF4" w:rsidP="00A67FF4">
      <w:pPr>
        <w:pStyle w:val="a3"/>
        <w:numPr>
          <w:ilvl w:val="0"/>
          <w:numId w:val="6"/>
        </w:numPr>
        <w:shd w:val="clear" w:color="auto" w:fill="FEFEFE"/>
        <w:spacing w:after="240" w:line="240" w:lineRule="auto"/>
        <w:rPr>
          <w:b/>
          <w:lang w:eastAsia="bg-BG"/>
        </w:rPr>
      </w:pPr>
      <w:r>
        <w:rPr>
          <w:b/>
          <w:lang w:eastAsia="bg-BG"/>
        </w:rPr>
        <w:t xml:space="preserve">В СИК </w:t>
      </w:r>
      <w:r>
        <w:rPr>
          <w:b/>
          <w:shd w:val="clear" w:color="auto" w:fill="FFFFFF"/>
        </w:rPr>
        <w:t>№</w:t>
      </w:r>
      <w:r>
        <w:rPr>
          <w:b/>
          <w:shd w:val="clear" w:color="auto" w:fill="FFFFFF"/>
          <w:lang w:val="en-US"/>
        </w:rPr>
        <w:t>0815000</w:t>
      </w:r>
      <w:r>
        <w:rPr>
          <w:b/>
          <w:shd w:val="clear" w:color="auto" w:fill="FFFFFF"/>
        </w:rPr>
        <w:t>46</w:t>
      </w:r>
    </w:p>
    <w:tbl>
      <w:tblPr>
        <w:tblW w:w="11003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139"/>
        <w:gridCol w:w="1190"/>
        <w:gridCol w:w="1190"/>
        <w:gridCol w:w="1023"/>
        <w:gridCol w:w="1061"/>
        <w:gridCol w:w="1091"/>
        <w:gridCol w:w="1103"/>
        <w:gridCol w:w="1984"/>
      </w:tblGrid>
      <w:tr w:rsidR="00A67FF4" w:rsidTr="00A67FF4">
        <w:trPr>
          <w:trHeight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Полковник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Полковник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Христова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Стойчева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67FF4" w:rsidTr="00A67FF4">
        <w:trPr>
          <w:trHeight w:val="31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BA1F20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- председател</w:t>
            </w:r>
          </w:p>
        </w:tc>
      </w:tr>
      <w:tr w:rsidR="00A67FF4" w:rsidTr="00A67FF4">
        <w:trPr>
          <w:trHeight w:val="2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Веселина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Желева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Славова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BA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="00A67FF4">
              <w:rPr>
                <w:rFonts w:ascii="Times New Roman" w:eastAsia="Times New Roman" w:hAnsi="Times New Roman" w:cs="Times New Roman"/>
                <w:lang w:eastAsia="bg-BG"/>
              </w:rPr>
              <w:t xml:space="preserve"> БСП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A67FF4" w:rsidTr="00A67FF4">
        <w:trPr>
          <w:trHeight w:val="2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Стоян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67FF4" w:rsidTr="00A67FF4">
        <w:trPr>
          <w:trHeight w:val="2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Иван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Йорданов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67FF4" w:rsidTr="00A67FF4">
        <w:trPr>
          <w:trHeight w:val="2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Камен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Костов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Колев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</w:t>
            </w:r>
            <w:r w:rsidR="00BA1F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67FF4" w:rsidTr="00A67FF4">
        <w:trPr>
          <w:trHeight w:val="2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081500046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Добричка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Свещарово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Марева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Маринова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FF4" w:rsidRDefault="00A67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E57E3C" w:rsidRDefault="00E57E3C" w:rsidP="00A67FF4">
      <w:pPr>
        <w:pStyle w:val="a3"/>
        <w:shd w:val="clear" w:color="auto" w:fill="FEFEFE"/>
        <w:spacing w:after="240" w:line="240" w:lineRule="auto"/>
        <w:ind w:left="1140"/>
        <w:rPr>
          <w:b/>
          <w:lang w:eastAsia="bg-BG"/>
        </w:rPr>
      </w:pPr>
    </w:p>
    <w:p w:rsidR="00A67FF4" w:rsidRDefault="00A67FF4" w:rsidP="00A67FF4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останалата си част решението остава непроменено.</w:t>
      </w:r>
    </w:p>
    <w:p w:rsidR="00A67FF4" w:rsidRPr="00020859" w:rsidRDefault="00A67FF4" w:rsidP="0095678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2758D" w:rsidRPr="00020859" w:rsidRDefault="0072758D" w:rsidP="00B1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B1A4B">
        <w:rPr>
          <w:rFonts w:ascii="Times New Roman" w:eastAsia="Times New Roman" w:hAnsi="Times New Roman" w:cs="Times New Roman"/>
          <w:sz w:val="24"/>
          <w:szCs w:val="24"/>
        </w:rPr>
        <w:t>- 11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20859">
        <w:rPr>
          <w:rFonts w:ascii="Times New Roman" w:hAnsi="Times New Roman" w:cs="Times New Roman"/>
          <w:sz w:val="24"/>
          <w:szCs w:val="24"/>
        </w:rPr>
        <w:t xml:space="preserve"> Добромир Паунов Добрев, Галя Антонова Николова, Валя Кондова Пейчева, Але</w:t>
      </w:r>
      <w:r w:rsidR="002B1A4B">
        <w:rPr>
          <w:rFonts w:ascii="Times New Roman" w:hAnsi="Times New Roman" w:cs="Times New Roman"/>
          <w:sz w:val="24"/>
          <w:szCs w:val="24"/>
        </w:rPr>
        <w:t>ксандрина Богомилова Желязкова</w:t>
      </w:r>
      <w:r w:rsidRPr="00020859">
        <w:rPr>
          <w:rFonts w:ascii="Times New Roman" w:hAnsi="Times New Roman" w:cs="Times New Roman"/>
          <w:sz w:val="24"/>
          <w:szCs w:val="24"/>
        </w:rPr>
        <w:t xml:space="preserve">, Милена Цанкова Димитрова, Димчо Илиев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>, Галина Славкова Тодорова, Светослав Димитров Узунов, Диана Божидарова Манева, Севдалин Георгиев Събев</w:t>
      </w:r>
    </w:p>
    <w:p w:rsidR="00EB2768" w:rsidRPr="00020859" w:rsidRDefault="00EB2768" w:rsidP="00B1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58D" w:rsidRPr="00020859" w:rsidRDefault="0072758D" w:rsidP="00B1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6D69A1" w:rsidRPr="00020859" w:rsidRDefault="002B1A4B" w:rsidP="00B11AD1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275" w:rsidRPr="00020859" w:rsidRDefault="00063275">
      <w:pPr>
        <w:rPr>
          <w:rFonts w:ascii="Times New Roman" w:hAnsi="Times New Roman" w:cs="Times New Roman"/>
          <w:sz w:val="24"/>
          <w:szCs w:val="24"/>
        </w:rPr>
      </w:pPr>
    </w:p>
    <w:p w:rsidR="00036DA5" w:rsidRDefault="00036DA5" w:rsidP="00EB2768">
      <w:pPr>
        <w:pStyle w:val="a3"/>
        <w:spacing w:after="0" w:line="240" w:lineRule="auto"/>
        <w:ind w:left="284"/>
        <w:jc w:val="both"/>
        <w:rPr>
          <w:b/>
          <w:u w:val="single"/>
        </w:rPr>
      </w:pPr>
    </w:p>
    <w:p w:rsidR="00977FA8" w:rsidRPr="003D69D0" w:rsidRDefault="00956788" w:rsidP="003D6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D0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</w:p>
    <w:p w:rsidR="00EB2768" w:rsidRPr="00020859" w:rsidRDefault="00EB2768" w:rsidP="00EB2768">
      <w:pPr>
        <w:pStyle w:val="a3"/>
        <w:spacing w:after="0" w:line="240" w:lineRule="auto"/>
        <w:ind w:left="284"/>
        <w:jc w:val="both"/>
        <w:rPr>
          <w:b/>
          <w:u w:val="single"/>
        </w:rPr>
      </w:pPr>
    </w:p>
    <w:p w:rsidR="00956788" w:rsidRPr="00020859" w:rsidRDefault="00977FA8" w:rsidP="0078208C">
      <w:pPr>
        <w:pStyle w:val="a3"/>
        <w:spacing w:after="0"/>
        <w:ind w:left="0"/>
        <w:jc w:val="both"/>
      </w:pPr>
      <w:r w:rsidRPr="00020859">
        <w:t>Прекратяване на правомощията  на специалист - технически сътрудник за подпомагане дейността на РИК 08 - Добрич за произвеждане на изборите за членове на Европейския парламент от Република България на 26 май 2019г.</w:t>
      </w:r>
    </w:p>
    <w:p w:rsidR="0078208C" w:rsidRPr="00020859" w:rsidRDefault="0078208C" w:rsidP="0078208C">
      <w:pPr>
        <w:pStyle w:val="a3"/>
        <w:spacing w:after="0"/>
        <w:ind w:left="0"/>
        <w:jc w:val="both"/>
      </w:pPr>
    </w:p>
    <w:p w:rsidR="00956788" w:rsidRPr="00020859" w:rsidRDefault="00956788" w:rsidP="0078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78208C" w:rsidRPr="00020859" w:rsidRDefault="0078208C" w:rsidP="0078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08C" w:rsidRPr="00020859" w:rsidRDefault="0078208C" w:rsidP="0078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08C" w:rsidRPr="00020859" w:rsidRDefault="0078208C" w:rsidP="0078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788" w:rsidRDefault="00956788" w:rsidP="0078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036DA5" w:rsidRPr="00020859" w:rsidRDefault="00036DA5" w:rsidP="0078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36DA5" w:rsidRPr="00036DA5" w:rsidRDefault="00036DA5" w:rsidP="00036D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D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да бъде прекратен договор №1 РИК-2 с  Венелина Георгиева Стоянова , считано от 02.05.2019год.</w:t>
      </w:r>
    </w:p>
    <w:p w:rsidR="0078208C" w:rsidRDefault="0078208C" w:rsidP="00036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36DA5" w:rsidRPr="00020859" w:rsidRDefault="00036DA5" w:rsidP="00036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EB2768" w:rsidRPr="00020859" w:rsidRDefault="0072758D" w:rsidP="00EB27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>- 12 /</w:t>
      </w:r>
      <w:r w:rsidRPr="00020859">
        <w:rPr>
          <w:rFonts w:ascii="Times New Roman" w:hAnsi="Times New Roman" w:cs="Times New Roman"/>
          <w:sz w:val="24"/>
          <w:szCs w:val="24"/>
        </w:rPr>
        <w:t xml:space="preserve"> Добромир Паунов Добрев, Галя Антонова Николова, Валя Кондова Пейчева, Але</w:t>
      </w:r>
      <w:r w:rsidR="002B1A4B">
        <w:rPr>
          <w:rFonts w:ascii="Times New Roman" w:hAnsi="Times New Roman" w:cs="Times New Roman"/>
          <w:sz w:val="24"/>
          <w:szCs w:val="24"/>
        </w:rPr>
        <w:t>ксандрина Богомилова Желязкова</w:t>
      </w:r>
      <w:r w:rsidRPr="00020859">
        <w:rPr>
          <w:rFonts w:ascii="Times New Roman" w:hAnsi="Times New Roman" w:cs="Times New Roman"/>
          <w:sz w:val="24"/>
          <w:szCs w:val="24"/>
        </w:rPr>
        <w:t xml:space="preserve">, Милена Цанкова Димитрова, Димчо Илиев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>, Галина Славкова Тодорова, Светослав Димитров Узунов, Диана Божидарова Манева, Севдалин Георгиев Събев</w:t>
      </w:r>
    </w:p>
    <w:p w:rsidR="0072758D" w:rsidRPr="00020859" w:rsidRDefault="0072758D" w:rsidP="00EB27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против</w:t>
      </w:r>
      <w:r w:rsidR="0078208C" w:rsidRPr="00020859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758D" w:rsidRPr="00020859" w:rsidRDefault="0072758D" w:rsidP="0095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72758D" w:rsidRPr="00020859" w:rsidRDefault="0072758D" w:rsidP="009567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6DA5" w:rsidRDefault="00036DA5" w:rsidP="00B11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DA5" w:rsidRDefault="00036DA5" w:rsidP="0067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1E0F" w:rsidRDefault="00671E0F" w:rsidP="00671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6788" w:rsidRPr="00020859" w:rsidRDefault="00956788" w:rsidP="00B11A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точка трета от дневния ред</w:t>
      </w:r>
    </w:p>
    <w:p w:rsidR="00956788" w:rsidRPr="00020859" w:rsidRDefault="00956788" w:rsidP="009567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275" w:rsidRPr="00020859" w:rsidRDefault="00063275" w:rsidP="00B11AD1">
      <w:pPr>
        <w:pStyle w:val="a3"/>
        <w:spacing w:after="0" w:line="240" w:lineRule="auto"/>
        <w:ind w:left="0" w:right="-30"/>
        <w:jc w:val="both"/>
      </w:pPr>
      <w:r w:rsidRPr="00020859">
        <w:t>Промяна в състава на СИК в Община Добрич .</w:t>
      </w:r>
    </w:p>
    <w:p w:rsidR="00B11AD1" w:rsidRPr="00020859" w:rsidRDefault="00B11AD1" w:rsidP="00B11AD1">
      <w:pPr>
        <w:pStyle w:val="a3"/>
        <w:spacing w:after="0" w:line="240" w:lineRule="auto"/>
        <w:ind w:left="0" w:right="-30" w:firstLine="142"/>
        <w:jc w:val="both"/>
      </w:pPr>
    </w:p>
    <w:p w:rsidR="00B11AD1" w:rsidRPr="00020859" w:rsidRDefault="00B11AD1" w:rsidP="00B11A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B11AD1" w:rsidRPr="00020859" w:rsidRDefault="00B11AD1" w:rsidP="00B11A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РЕШИ</w:t>
      </w:r>
    </w:p>
    <w:p w:rsidR="00F9130F" w:rsidRPr="00020859" w:rsidRDefault="00F9130F" w:rsidP="00F9130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8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членове от състава на ОП – ВМРО в посочените в предложението секционни избирателни комисии в Община Добрич, както следва:</w:t>
      </w:r>
    </w:p>
    <w:p w:rsidR="00F9130F" w:rsidRPr="00D30034" w:rsidRDefault="00F9130F" w:rsidP="00F9130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3003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</w:t>
      </w:r>
    </w:p>
    <w:p w:rsidR="00F9130F" w:rsidRPr="00020859" w:rsidRDefault="00F9130F" w:rsidP="00F9130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74"/>
        <w:gridCol w:w="3677"/>
        <w:gridCol w:w="1559"/>
      </w:tblGrid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ПП/КП</w:t>
            </w:r>
          </w:p>
        </w:tc>
      </w:tr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Николов </w:t>
            </w:r>
            <w:proofErr w:type="spellStart"/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Бангьозов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- ВМРО</w:t>
            </w:r>
          </w:p>
        </w:tc>
      </w:tr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Проданова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- ВМРО</w:t>
            </w:r>
          </w:p>
        </w:tc>
      </w:tr>
    </w:tbl>
    <w:p w:rsidR="00F9130F" w:rsidRPr="00020859" w:rsidRDefault="00F9130F" w:rsidP="00F9130F">
      <w:pPr>
        <w:rPr>
          <w:rFonts w:ascii="Times New Roman" w:hAnsi="Times New Roman" w:cs="Times New Roman"/>
          <w:sz w:val="24"/>
          <w:szCs w:val="24"/>
        </w:rPr>
      </w:pPr>
    </w:p>
    <w:p w:rsidR="00F9130F" w:rsidRPr="00D30034" w:rsidRDefault="00F9130F" w:rsidP="00F9130F">
      <w:pPr>
        <w:rPr>
          <w:rFonts w:ascii="Times New Roman" w:hAnsi="Times New Roman" w:cs="Times New Roman"/>
          <w:b/>
          <w:sz w:val="24"/>
          <w:szCs w:val="24"/>
        </w:rPr>
      </w:pPr>
      <w:r w:rsidRPr="00D30034">
        <w:rPr>
          <w:rFonts w:ascii="Times New Roman" w:hAnsi="Times New Roman" w:cs="Times New Roman"/>
          <w:b/>
          <w:sz w:val="24"/>
          <w:szCs w:val="24"/>
        </w:rPr>
        <w:t>Б. Да се назначи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74"/>
        <w:gridCol w:w="3677"/>
        <w:gridCol w:w="1559"/>
      </w:tblGrid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ПП/КП</w:t>
            </w:r>
          </w:p>
        </w:tc>
      </w:tr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Димитрова 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ОП-ВМРО</w:t>
            </w:r>
          </w:p>
        </w:tc>
      </w:tr>
      <w:tr w:rsidR="00F9130F" w:rsidRPr="00020859" w:rsidTr="00E640C6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Василева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30F" w:rsidRPr="00020859" w:rsidRDefault="00F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ОП-ВМРО</w:t>
            </w:r>
          </w:p>
        </w:tc>
      </w:tr>
    </w:tbl>
    <w:p w:rsidR="00F9130F" w:rsidRPr="00020859" w:rsidRDefault="00F9130F" w:rsidP="00F9130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AD1" w:rsidRPr="00020859" w:rsidRDefault="00B11AD1" w:rsidP="00F91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B1A4B">
        <w:rPr>
          <w:rFonts w:ascii="Times New Roman" w:eastAsia="Times New Roman" w:hAnsi="Times New Roman" w:cs="Times New Roman"/>
          <w:sz w:val="24"/>
          <w:szCs w:val="24"/>
        </w:rPr>
        <w:t>- 11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20859">
        <w:rPr>
          <w:rFonts w:ascii="Times New Roman" w:hAnsi="Times New Roman" w:cs="Times New Roman"/>
          <w:sz w:val="24"/>
          <w:szCs w:val="24"/>
        </w:rPr>
        <w:t xml:space="preserve"> Добромир Паунов Добрев, Галя Антонова Николова, Валя Кондова Пейчева, Александрина Богомилова Желязкова</w:t>
      </w:r>
      <w:bookmarkStart w:id="0" w:name="_GoBack"/>
      <w:bookmarkEnd w:id="0"/>
      <w:r w:rsidRPr="00020859">
        <w:rPr>
          <w:rFonts w:ascii="Times New Roman" w:hAnsi="Times New Roman" w:cs="Times New Roman"/>
          <w:sz w:val="24"/>
          <w:szCs w:val="24"/>
        </w:rPr>
        <w:t xml:space="preserve">, Милена Цанкова Димитрова, Димчо Илиев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02085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020859">
        <w:rPr>
          <w:rFonts w:ascii="Times New Roman" w:hAnsi="Times New Roman" w:cs="Times New Roman"/>
          <w:sz w:val="24"/>
          <w:szCs w:val="24"/>
        </w:rPr>
        <w:t>, Галина Славкова Тодорова, Светослав Димитров Узунов, Диана Божидарова Манева, Севдалин Георгиев Събев</w:t>
      </w:r>
    </w:p>
    <w:p w:rsidR="00B11AD1" w:rsidRPr="00020859" w:rsidRDefault="00B11AD1" w:rsidP="00782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AD1" w:rsidRPr="00020859" w:rsidRDefault="00B11AD1" w:rsidP="007820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20859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956788" w:rsidRPr="00020859" w:rsidRDefault="00956788" w:rsidP="0078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2758D" w:rsidRPr="00020859" w:rsidRDefault="0072758D" w:rsidP="0072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8208C" w:rsidRPr="00020859" w:rsidRDefault="0078208C" w:rsidP="007820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0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точка четвърта от дневния ред</w:t>
      </w:r>
    </w:p>
    <w:p w:rsidR="0078208C" w:rsidRDefault="0078208C" w:rsidP="007275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8208C" w:rsidRDefault="0078208C" w:rsidP="00727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72758D" w:rsidRDefault="0072758D" w:rsidP="00727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72758D" w:rsidRPr="002B1A4B" w:rsidRDefault="0072758D" w:rsidP="00727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2B1A4B" w:rsidRPr="002B1A4B">
        <w:rPr>
          <w:rFonts w:ascii="Times New Roman" w:eastAsia="Times New Roman" w:hAnsi="Times New Roman"/>
          <w:sz w:val="24"/>
          <w:szCs w:val="24"/>
        </w:rPr>
        <w:t>07</w:t>
      </w:r>
      <w:r w:rsidRPr="002B1A4B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2B1A4B" w:rsidRPr="002B1A4B">
        <w:rPr>
          <w:rFonts w:ascii="Times New Roman" w:eastAsia="Times New Roman" w:hAnsi="Times New Roman"/>
          <w:sz w:val="24"/>
          <w:szCs w:val="24"/>
        </w:rPr>
        <w:t>5</w:t>
      </w:r>
      <w:r w:rsidRPr="002B1A4B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2B1A4B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72758D" w:rsidRDefault="0072758D" w:rsidP="0072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2B1A4B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2B1A4B" w:rsidRPr="002B1A4B">
        <w:rPr>
          <w:rFonts w:ascii="Times New Roman" w:eastAsia="Times New Roman" w:hAnsi="Times New Roman"/>
          <w:sz w:val="24"/>
          <w:szCs w:val="24"/>
        </w:rPr>
        <w:t>Заседанието е закрито в 18:30</w:t>
      </w:r>
      <w:r w:rsidRPr="002B1A4B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Pr="002B1A4B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72758D" w:rsidRDefault="0072758D" w:rsidP="007275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758D" w:rsidRDefault="0072758D" w:rsidP="007275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72758D" w:rsidRDefault="0072758D" w:rsidP="007275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72758D" w:rsidRDefault="0072758D" w:rsidP="007275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758D" w:rsidRPr="00671E0F" w:rsidRDefault="0072758D" w:rsidP="007275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71E0F">
        <w:rPr>
          <w:rFonts w:ascii="Times New Roman" w:eastAsia="Times New Roman" w:hAnsi="Times New Roman"/>
          <w:sz w:val="24"/>
          <w:szCs w:val="24"/>
        </w:rPr>
        <w:t>СЕКРЕТАР:</w:t>
      </w:r>
      <w:r w:rsidRPr="00671E0F"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72758D" w:rsidRDefault="0072758D" w:rsidP="0072758D">
      <w:pPr>
        <w:spacing w:after="0" w:line="240" w:lineRule="auto"/>
        <w:jc w:val="right"/>
        <w:rPr>
          <w:rFonts w:eastAsiaTheme="minorEastAsia"/>
          <w:sz w:val="20"/>
          <w:szCs w:val="20"/>
        </w:rPr>
      </w:pPr>
      <w:r w:rsidRPr="00671E0F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671E0F">
        <w:rPr>
          <w:rFonts w:ascii="Times New Roman" w:hAnsi="Times New Roman"/>
          <w:sz w:val="24"/>
          <w:szCs w:val="24"/>
        </w:rPr>
        <w:t>/Валя Кондова</w:t>
      </w:r>
      <w:r w:rsidRPr="00671E0F">
        <w:rPr>
          <w:rFonts w:ascii="Times New Roman" w:hAnsi="Times New Roman"/>
          <w:sz w:val="24"/>
          <w:szCs w:val="24"/>
          <w:lang w:val="en-US"/>
        </w:rPr>
        <w:t>/</w:t>
      </w:r>
    </w:p>
    <w:p w:rsidR="0072758D" w:rsidRDefault="0072758D" w:rsidP="00727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</w:pPr>
    </w:p>
    <w:p w:rsidR="0072758D" w:rsidRDefault="0072758D" w:rsidP="00956788">
      <w:pPr>
        <w:jc w:val="center"/>
      </w:pPr>
    </w:p>
    <w:sectPr w:rsidR="0072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AEB"/>
    <w:multiLevelType w:val="hybridMultilevel"/>
    <w:tmpl w:val="2EBC2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346D"/>
    <w:multiLevelType w:val="hybridMultilevel"/>
    <w:tmpl w:val="AF6079F2"/>
    <w:lvl w:ilvl="0" w:tplc="6D06E6B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771D37"/>
    <w:multiLevelType w:val="hybridMultilevel"/>
    <w:tmpl w:val="66F8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5F48"/>
    <w:multiLevelType w:val="hybridMultilevel"/>
    <w:tmpl w:val="963AB8F4"/>
    <w:lvl w:ilvl="0" w:tplc="4FB2B4C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B2D7DC2"/>
    <w:multiLevelType w:val="hybridMultilevel"/>
    <w:tmpl w:val="13B8EF20"/>
    <w:lvl w:ilvl="0" w:tplc="6226A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4"/>
    <w:rsid w:val="00020859"/>
    <w:rsid w:val="00036DA5"/>
    <w:rsid w:val="00063275"/>
    <w:rsid w:val="00117CB6"/>
    <w:rsid w:val="002931A5"/>
    <w:rsid w:val="002B1A4B"/>
    <w:rsid w:val="003A2A8D"/>
    <w:rsid w:val="003D69D0"/>
    <w:rsid w:val="00671E0F"/>
    <w:rsid w:val="0072758D"/>
    <w:rsid w:val="0078208C"/>
    <w:rsid w:val="00782FD4"/>
    <w:rsid w:val="00956788"/>
    <w:rsid w:val="00977FA8"/>
    <w:rsid w:val="00A67FF4"/>
    <w:rsid w:val="00AC56E6"/>
    <w:rsid w:val="00B11AD1"/>
    <w:rsid w:val="00BA1F20"/>
    <w:rsid w:val="00D03306"/>
    <w:rsid w:val="00D30034"/>
    <w:rsid w:val="00E0406A"/>
    <w:rsid w:val="00E57E3C"/>
    <w:rsid w:val="00E640C6"/>
    <w:rsid w:val="00EB0C82"/>
    <w:rsid w:val="00EB2768"/>
    <w:rsid w:val="00F02B2D"/>
    <w:rsid w:val="00F353FE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2C890"/>
  <w15:chartTrackingRefBased/>
  <w15:docId w15:val="{BB9AFD01-34F8-4F40-8063-31C4C53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8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5678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2019-05-02T06:50:00Z</dcterms:created>
  <dcterms:modified xsi:type="dcterms:W3CDTF">2019-05-02T15:43:00Z</dcterms:modified>
</cp:coreProperties>
</file>