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C" w:rsidRPr="00B93FD2" w:rsidRDefault="00BC119C" w:rsidP="00BC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BC119C" w:rsidRPr="00B93FD2" w:rsidRDefault="003540D4" w:rsidP="00BC11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C119C" w:rsidRPr="00C43228" w:rsidRDefault="00BC119C" w:rsidP="00BC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04-НС/22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.02.2021г.</w:t>
      </w:r>
    </w:p>
    <w:p w:rsidR="00BC119C" w:rsidRPr="00C43228" w:rsidRDefault="00BC119C" w:rsidP="00BC119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22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.02.2021г.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BC119C" w:rsidRPr="00C43228" w:rsidRDefault="00BC119C" w:rsidP="00BC119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176BEE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BC119C" w:rsidRPr="00C43228" w:rsidRDefault="00015F77" w:rsidP="00BC119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C119C" w:rsidRPr="00C43228" w:rsidRDefault="00015F77" w:rsidP="00BC11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</w:t>
      </w:r>
      <w:r w:rsidR="00BC119C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BC119C" w:rsidRPr="00C43228" w:rsidRDefault="00BC119C" w:rsidP="00BC11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B93FD2" w:rsidRPr="00C5212D">
        <w:rPr>
          <w:rFonts w:ascii="Times New Roman" w:eastAsia="Times New Roman" w:hAnsi="Times New Roman"/>
          <w:sz w:val="24"/>
          <w:szCs w:val="24"/>
          <w:lang w:eastAsia="bg-BG"/>
        </w:rPr>
        <w:t>17:3</w:t>
      </w:r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C119C" w:rsidRPr="00C43228" w:rsidRDefault="00BC119C" w:rsidP="00BC11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BC119C" w:rsidRDefault="00BC119C" w:rsidP="00BC119C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3228">
        <w:rPr>
          <w:rFonts w:ascii="Times New Roman" w:hAnsi="Times New Roman"/>
          <w:sz w:val="24"/>
          <w:szCs w:val="24"/>
          <w:lang w:eastAsia="en-US"/>
        </w:rPr>
        <w:lastRenderedPageBreak/>
        <w:t>Входяща и изходяща кореспонденция</w:t>
      </w:r>
    </w:p>
    <w:p w:rsidR="00BC119C" w:rsidRPr="00B93FD2" w:rsidRDefault="00BC119C" w:rsidP="00BC119C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119C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Регистрация на Инициативен комитет в подкрепа на Евгений Христов Минчев за издигането му като независим кандидат при произвеждане на изборите за народен представител в изборен </w:t>
      </w:r>
      <w:r w:rsidR="008D42CD">
        <w:rPr>
          <w:rFonts w:ascii="Times New Roman" w:hAnsi="Times New Roman"/>
          <w:color w:val="000000" w:themeColor="text1"/>
          <w:sz w:val="24"/>
          <w:szCs w:val="24"/>
        </w:rPr>
        <w:t xml:space="preserve">район №08-Добрич, насрочени на </w:t>
      </w:r>
      <w:r w:rsidRPr="00BC119C">
        <w:rPr>
          <w:rFonts w:ascii="Times New Roman" w:hAnsi="Times New Roman"/>
          <w:color w:val="000000" w:themeColor="text1"/>
          <w:sz w:val="24"/>
          <w:szCs w:val="24"/>
        </w:rPr>
        <w:t>4 април 2021г.</w:t>
      </w:r>
      <w:r w:rsidRPr="003F2075">
        <w:t xml:space="preserve"> </w:t>
      </w:r>
    </w:p>
    <w:p w:rsidR="00B93FD2" w:rsidRPr="00B93FD2" w:rsidRDefault="00B93FD2" w:rsidP="00B93FD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93FD2">
        <w:rPr>
          <w:rFonts w:ascii="Times New Roman" w:hAnsi="Times New Roman"/>
          <w:sz w:val="24"/>
          <w:szCs w:val="24"/>
        </w:rPr>
        <w:t xml:space="preserve">одаване на </w:t>
      </w:r>
      <w:r w:rsidR="008D42CD">
        <w:rPr>
          <w:rFonts w:ascii="Times New Roman" w:hAnsi="Times New Roman"/>
          <w:sz w:val="24"/>
          <w:szCs w:val="24"/>
        </w:rPr>
        <w:t>п</w:t>
      </w:r>
      <w:r w:rsidRPr="008D42CD">
        <w:rPr>
          <w:rFonts w:ascii="Times New Roman" w:hAnsi="Times New Roman"/>
          <w:sz w:val="24"/>
          <w:szCs w:val="24"/>
        </w:rPr>
        <w:t xml:space="preserve">редложения за </w:t>
      </w:r>
      <w:r w:rsidRPr="008D42CD">
        <w:rPr>
          <w:rFonts w:ascii="Times New Roman" w:hAnsi="Times New Roman"/>
          <w:sz w:val="24"/>
          <w:szCs w:val="24"/>
          <w:shd w:val="clear" w:color="auto" w:fill="FFFFFF"/>
        </w:rPr>
        <w:t>регистрация на кандидатите за народни представители в и</w:t>
      </w:r>
      <w:r w:rsidR="008D42CD">
        <w:rPr>
          <w:rFonts w:ascii="Times New Roman" w:hAnsi="Times New Roman"/>
          <w:sz w:val="24"/>
          <w:szCs w:val="24"/>
          <w:shd w:val="clear" w:color="auto" w:fill="FFFFFF"/>
        </w:rPr>
        <w:t>зборите на 4 април 2021</w:t>
      </w:r>
      <w:r w:rsidRPr="008D42CD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B93FD2" w:rsidRPr="00BC119C" w:rsidRDefault="00B93FD2" w:rsidP="00B93FD2">
      <w:pPr>
        <w:pStyle w:val="a3"/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119C" w:rsidRPr="00C43228" w:rsidRDefault="00BC119C" w:rsidP="00BC119C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119C" w:rsidRPr="00C43228" w:rsidRDefault="00BC119C" w:rsidP="00B93FD2">
      <w:pPr>
        <w:pStyle w:val="a3"/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3228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BC119C" w:rsidRPr="00C43228" w:rsidRDefault="00BC119C" w:rsidP="00B93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 w:rsidR="008D42CD"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Ерхан Керимов, Димчо Илиев, Сюзан Рамис, Анита Атанасова, Александрина Желязкова, Светослав Узунов, Диляна Василева и Атанас Вълков</w:t>
      </w:r>
    </w:p>
    <w:p w:rsidR="00BC119C" w:rsidRDefault="00BC119C" w:rsidP="00BC11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432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1F41A3" w:rsidRPr="008D42CD" w:rsidRDefault="001F41A3" w:rsidP="001F4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8D42CD">
        <w:rPr>
          <w:rFonts w:ascii="Times New Roman" w:hAnsi="Times New Roman"/>
          <w:sz w:val="24"/>
          <w:szCs w:val="24"/>
        </w:rPr>
        <w:t>предложи за разглеждане</w:t>
      </w:r>
      <w:r w:rsidRPr="008D4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 заявление</w:t>
      </w:r>
      <w:r w:rsid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</w:t>
      </w:r>
      <w:r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регистрация на Инициативен комитет в подкрепа на Евгений Христов Минчев за издигането му като независим кандидат при произвеждане на изборите за народен представител, </w:t>
      </w:r>
      <w:r w:rsid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насрочени на </w:t>
      </w:r>
      <w:r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4 април 2021г. </w:t>
      </w:r>
    </w:p>
    <w:p w:rsidR="008D42CD" w:rsidRPr="008D42CD" w:rsidRDefault="001F41A3" w:rsidP="008D42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="008D42CD"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</w:t>
      </w:r>
      <w:r w:rsidR="00C521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D42CD"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72, ал.</w:t>
      </w:r>
      <w:r w:rsidR="00C521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D42CD"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 w:rsidR="00C521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D42CD"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и т.</w:t>
      </w:r>
      <w:r w:rsidR="00C521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D42CD"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7 от Изборния кодекс и с оглед спазване на изискванията на чл. 154 от Изборния кодекс и </w:t>
      </w:r>
      <w:r w:rsidR="008D42CD" w:rsidRPr="008D42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Решение № 1995-НС/08.02.2021г. </w:t>
      </w:r>
      <w:r w:rsidR="008D42CD" w:rsidRPr="008D42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 и Решение № 04-НС/13.02.2021г. на РИК Добрич, </w:t>
      </w:r>
      <w:r w:rsidR="008D42CD" w:rsidRPr="008D42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Районна избирателна комисия в Осми изборен район – Добрички</w:t>
      </w:r>
    </w:p>
    <w:p w:rsidR="008D42CD" w:rsidRPr="00E20ABD" w:rsidRDefault="008D42CD" w:rsidP="008D4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20A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D42CD" w:rsidRPr="00E20ABD" w:rsidRDefault="008D42CD" w:rsidP="008D4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D42CD" w:rsidRPr="00E20ABD" w:rsidRDefault="008D42CD" w:rsidP="008D42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20A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РЕГИСТРИРА</w:t>
      </w:r>
      <w:r w:rsidRPr="00E20A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Pr="00E20A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Инициативен комитет за издигане кандидатурата в подкрепа на </w:t>
      </w:r>
      <w:r w:rsidRPr="00E20A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Евгений Христов Минчев</w:t>
      </w:r>
      <w:r w:rsidRPr="00E20A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като независим кандидат </w:t>
      </w:r>
      <w:r w:rsidRPr="00E20A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народен представител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РИК </w:t>
      </w:r>
      <w:r w:rsidRPr="00E20A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E20A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, при произвеждане на изборите за народ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ни представители, насрочени на </w:t>
      </w:r>
      <w:r w:rsidRPr="00E20AB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4 април 2021г. и вписва същия под №1 в Регистъра на Инициативните комитети</w:t>
      </w:r>
      <w:r w:rsidR="00C521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</w:t>
      </w:r>
    </w:p>
    <w:p w:rsidR="008D42CD" w:rsidRPr="00C43228" w:rsidRDefault="008D42CD" w:rsidP="008D42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3228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43228">
        <w:rPr>
          <w:rFonts w:ascii="Times New Roman" w:hAnsi="Times New Roman"/>
          <w:sz w:val="24"/>
          <w:szCs w:val="24"/>
        </w:rPr>
        <w:t xml:space="preserve">членове на РИК: </w:t>
      </w:r>
    </w:p>
    <w:p w:rsidR="008D42CD" w:rsidRDefault="008D42CD" w:rsidP="008D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hAnsi="Times New Roman"/>
          <w:sz w:val="24"/>
          <w:szCs w:val="24"/>
        </w:rPr>
        <w:t xml:space="preserve">за: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Александрина Богомилова Желязкова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3540D4" w:rsidRDefault="003540D4" w:rsidP="008D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0D4" w:rsidRPr="00C43228" w:rsidRDefault="003540D4" w:rsidP="008D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C5212D" w:rsidRPr="00C43228" w:rsidRDefault="00C5212D" w:rsidP="00C5212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432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C432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5212D" w:rsidRPr="00C5212D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3FD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B93FD2">
        <w:rPr>
          <w:rFonts w:ascii="Times New Roman" w:hAnsi="Times New Roman"/>
          <w:sz w:val="24"/>
          <w:szCs w:val="24"/>
        </w:rPr>
        <w:t xml:space="preserve">предложи </w:t>
      </w:r>
      <w:r>
        <w:rPr>
          <w:rFonts w:ascii="Times New Roman" w:hAnsi="Times New Roman"/>
          <w:sz w:val="24"/>
          <w:szCs w:val="24"/>
        </w:rPr>
        <w:t xml:space="preserve">за разглеждане </w:t>
      </w: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подаване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 xml:space="preserve">редложения за </w:t>
      </w:r>
      <w:r w:rsidRPr="00C5212D">
        <w:rPr>
          <w:rFonts w:ascii="Times New Roman" w:hAnsi="Times New Roman"/>
          <w:sz w:val="24"/>
          <w:szCs w:val="24"/>
          <w:shd w:val="clear" w:color="auto" w:fill="FFFFFF"/>
        </w:rPr>
        <w:t>регистрация на кандидатите за народни представи</w:t>
      </w:r>
      <w:r w:rsidR="0065053B">
        <w:rPr>
          <w:rFonts w:ascii="Times New Roman" w:hAnsi="Times New Roman"/>
          <w:sz w:val="24"/>
          <w:szCs w:val="24"/>
          <w:shd w:val="clear" w:color="auto" w:fill="FFFFFF"/>
        </w:rPr>
        <w:t>тели в изборите на 4 април 2021</w:t>
      </w:r>
      <w:r w:rsidRPr="00C5212D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C5212D" w:rsidRPr="00736D09" w:rsidRDefault="00C5212D" w:rsidP="00C5212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3FD2">
        <w:rPr>
          <w:rFonts w:ascii="Times New Roman" w:hAnsi="Times New Roman"/>
          <w:sz w:val="24"/>
          <w:szCs w:val="24"/>
        </w:rPr>
        <w:lastRenderedPageBreak/>
        <w:t xml:space="preserve">След направени разисквания и констатация и на </w:t>
      </w:r>
      <w:r w:rsidRPr="00736D09">
        <w:rPr>
          <w:rFonts w:ascii="Times New Roman" w:eastAsia="Times New Roman" w:hAnsi="Times New Roman"/>
          <w:sz w:val="24"/>
          <w:szCs w:val="24"/>
          <w:lang w:eastAsia="bg-BG"/>
        </w:rPr>
        <w:t>основание чл. 72, ал. 1, т. 1 и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7</w:t>
      </w:r>
      <w:r w:rsidRPr="004C45C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23E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</w:t>
      </w:r>
      <w:r w:rsidR="0065053B">
        <w:rPr>
          <w:rFonts w:ascii="Times New Roman" w:eastAsia="Times New Roman" w:hAnsi="Times New Roman"/>
          <w:sz w:val="24"/>
          <w:szCs w:val="24"/>
          <w:lang w:eastAsia="bg-BG"/>
        </w:rPr>
        <w:t>1999-НС/09.02.2021</w:t>
      </w:r>
      <w:r w:rsidRPr="00736D09">
        <w:rPr>
          <w:rFonts w:ascii="Times New Roman" w:eastAsia="Times New Roman" w:hAnsi="Times New Roman"/>
          <w:sz w:val="24"/>
          <w:szCs w:val="24"/>
          <w:lang w:eastAsia="bg-BG"/>
        </w:rPr>
        <w:t>г. на ЦИК,</w:t>
      </w:r>
      <w:r w:rsidRPr="00736D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36D09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Осми изборен район - Добрички</w:t>
      </w:r>
    </w:p>
    <w:p w:rsidR="003540D4" w:rsidRPr="00E20ABD" w:rsidRDefault="003540D4" w:rsidP="003540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20A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 подаване на  п</w:t>
      </w: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редложения за регистрация на кандидатски листи от политически партии, коалиции и инициативни комитети за участие в изборите за народни представители за Н</w:t>
      </w:r>
      <w:r w:rsidR="0065053B">
        <w:rPr>
          <w:rFonts w:ascii="Times New Roman" w:eastAsia="Times New Roman" w:hAnsi="Times New Roman"/>
          <w:sz w:val="24"/>
          <w:szCs w:val="24"/>
          <w:lang w:eastAsia="bg-BG"/>
        </w:rPr>
        <w:t>ародно събрание на 4 април 2021</w:t>
      </w: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 xml:space="preserve">г. следва да се представят данните на кандидатите и на електронен носител, в структуриран вид  във формат EXCEL – </w:t>
      </w:r>
      <w:r w:rsidRPr="003B351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Приложение</w:t>
      </w: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, към настоящето решение.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 Списъкът с данни за всяка заявена за регистрация кандидатска листа съдържа следните колони: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- номер по ред;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- ЕГН;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- собствено име;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- бащино име;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- фамилно име;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511">
        <w:rPr>
          <w:rFonts w:ascii="Times New Roman" w:eastAsia="Times New Roman" w:hAnsi="Times New Roman"/>
          <w:sz w:val="24"/>
          <w:szCs w:val="24"/>
          <w:lang w:eastAsia="bg-BG"/>
        </w:rPr>
        <w:t>- наименованието (абревиатурата съгласно решението за регистрация на ЦИК) на партията или коалицията, заявила за регистрация съответната кандидатска листа</w:t>
      </w:r>
    </w:p>
    <w:p w:rsidR="00C5212D" w:rsidRPr="003B3511" w:rsidRDefault="00C5212D" w:rsidP="00C521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5212D" w:rsidRPr="00C43228" w:rsidRDefault="00C5212D" w:rsidP="00C521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3228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C4322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5212D" w:rsidRPr="00C43228" w:rsidRDefault="00C5212D" w:rsidP="00C52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hAnsi="Times New Roman"/>
          <w:sz w:val="24"/>
          <w:szCs w:val="24"/>
        </w:rPr>
        <w:t xml:space="preserve">за: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Александрина Богомилова Желязкова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C5212D" w:rsidRDefault="00C5212D" w:rsidP="00C521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3228">
        <w:rPr>
          <w:rFonts w:ascii="Times New Roman" w:hAnsi="Times New Roman"/>
          <w:sz w:val="24"/>
          <w:szCs w:val="24"/>
        </w:rPr>
        <w:t>против: 0</w:t>
      </w:r>
    </w:p>
    <w:p w:rsidR="00BC119C" w:rsidRPr="00F84C60" w:rsidRDefault="00B93FD2" w:rsidP="00BC1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C119C"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 w:rsidR="00BC119C"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="00BC119C"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BC119C" w:rsidRPr="00750EA1" w:rsidRDefault="00BC119C" w:rsidP="00BC11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F84C60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C5212D">
        <w:rPr>
          <w:rFonts w:ascii="Times New Roman" w:hAnsi="Times New Roman"/>
          <w:sz w:val="24"/>
          <w:szCs w:val="24"/>
        </w:rPr>
        <w:t xml:space="preserve">на </w:t>
      </w:r>
      <w:r w:rsidR="00C5212D" w:rsidRPr="00C5212D">
        <w:rPr>
          <w:rFonts w:ascii="Times New Roman" w:hAnsi="Times New Roman"/>
          <w:sz w:val="24"/>
          <w:szCs w:val="24"/>
        </w:rPr>
        <w:t>23</w:t>
      </w:r>
      <w:r w:rsidRPr="00C5212D">
        <w:rPr>
          <w:rFonts w:ascii="Times New Roman" w:hAnsi="Times New Roman"/>
          <w:sz w:val="24"/>
          <w:szCs w:val="24"/>
        </w:rPr>
        <w:t>.02.2021</w:t>
      </w:r>
      <w:r w:rsidR="0065053B">
        <w:rPr>
          <w:rFonts w:ascii="Times New Roman" w:hAnsi="Times New Roman"/>
          <w:sz w:val="24"/>
          <w:szCs w:val="24"/>
        </w:rPr>
        <w:t>г</w:t>
      </w:r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BC119C" w:rsidRDefault="00BC119C" w:rsidP="00BC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C5212D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proofErr w:type="gramStart"/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C5212D">
        <w:rPr>
          <w:rFonts w:ascii="Times New Roman" w:hAnsi="Times New Roman"/>
          <w:sz w:val="24"/>
          <w:szCs w:val="24"/>
        </w:rPr>
        <w:t xml:space="preserve"> </w:t>
      </w:r>
      <w:r w:rsidR="00C5212D" w:rsidRPr="00C5212D">
        <w:rPr>
          <w:rFonts w:ascii="Times New Roman" w:hAnsi="Times New Roman"/>
          <w:sz w:val="24"/>
          <w:szCs w:val="24"/>
        </w:rPr>
        <w:t>17:45</w:t>
      </w:r>
      <w:proofErr w:type="gramEnd"/>
      <w:r w:rsidR="00C5212D" w:rsidRPr="00C5212D">
        <w:rPr>
          <w:rFonts w:ascii="Times New Roman" w:hAnsi="Times New Roman"/>
          <w:sz w:val="24"/>
          <w:szCs w:val="24"/>
        </w:rPr>
        <w:t xml:space="preserve"> </w:t>
      </w:r>
      <w:r w:rsidR="00C5212D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C5212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BC119C" w:rsidRPr="00F84C60" w:rsidRDefault="00BC119C" w:rsidP="00BC11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BC119C" w:rsidRPr="00F84C60" w:rsidRDefault="00BC119C" w:rsidP="00BC119C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BC119C" w:rsidRDefault="00BC119C" w:rsidP="00BC119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BC119C" w:rsidRPr="00F84C60" w:rsidRDefault="00BC119C" w:rsidP="00BC119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  <w:bookmarkStart w:id="0" w:name="_GoBack"/>
      <w:bookmarkEnd w:id="0"/>
    </w:p>
    <w:sectPr w:rsidR="00BC119C" w:rsidRPr="00F8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26BC"/>
    <w:multiLevelType w:val="hybridMultilevel"/>
    <w:tmpl w:val="E7A67D68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C3F314A"/>
    <w:multiLevelType w:val="multilevel"/>
    <w:tmpl w:val="25B0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C"/>
    <w:rsid w:val="00015F77"/>
    <w:rsid w:val="00176BEE"/>
    <w:rsid w:val="001F41A3"/>
    <w:rsid w:val="0028693D"/>
    <w:rsid w:val="00292433"/>
    <w:rsid w:val="003540D4"/>
    <w:rsid w:val="0065053B"/>
    <w:rsid w:val="008D42CD"/>
    <w:rsid w:val="00B93FD2"/>
    <w:rsid w:val="00BC119C"/>
    <w:rsid w:val="00C5212D"/>
    <w:rsid w:val="00EC5E36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ECC2F9"/>
  <w15:chartTrackingRefBased/>
  <w15:docId w15:val="{E3D2226B-CC9C-4EBC-A8F0-771B6E1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9C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BC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2021-02-22T12:30:00Z</dcterms:created>
  <dcterms:modified xsi:type="dcterms:W3CDTF">2021-02-22T15:55:00Z</dcterms:modified>
</cp:coreProperties>
</file>