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61" w:rsidRPr="00A666C9" w:rsidRDefault="00752261" w:rsidP="00752261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752261" w:rsidRPr="00A666C9" w:rsidRDefault="00752261" w:rsidP="00752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D22909">
        <w:rPr>
          <w:rFonts w:ascii="Times New Roman" w:eastAsia="Times New Roman" w:hAnsi="Times New Roman"/>
          <w:sz w:val="29"/>
          <w:szCs w:val="29"/>
          <w:lang w:eastAsia="bg-BG"/>
        </w:rPr>
        <w:t>№ 09-НС от 07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D22909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07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6024B9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6024B9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4B9">
              <w:rPr>
                <w:rFonts w:ascii="Times New Roman" w:hAnsi="Times New Roman"/>
                <w:sz w:val="24"/>
                <w:szCs w:val="24"/>
              </w:rPr>
              <w:t>Гюлчин</w:t>
            </w:r>
            <w:proofErr w:type="spellEnd"/>
            <w:r w:rsidRPr="006024B9">
              <w:rPr>
                <w:rFonts w:ascii="Times New Roman" w:hAnsi="Times New Roman"/>
                <w:sz w:val="24"/>
                <w:szCs w:val="24"/>
              </w:rPr>
              <w:t xml:space="preserve"> Зия Сали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666B13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ED6FCB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DC55EF" w:rsidRPr="00666B13" w:rsidRDefault="00DC55EF" w:rsidP="00DC55EF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  <w:p w:rsidR="00752261" w:rsidRPr="00666B13" w:rsidRDefault="00752261" w:rsidP="00ED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5EF" w:rsidRPr="00666B13" w:rsidRDefault="00D961A0" w:rsidP="00DC5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DC55E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961A0" w:rsidRDefault="00D961A0" w:rsidP="00752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3F90" w:rsidRDefault="00E73F90" w:rsidP="00752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DC55EF" w:rsidRDefault="00752261" w:rsidP="0075226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DC55EF"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17:34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282058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D81BFB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282058" w:rsidRPr="005159AD" w:rsidRDefault="00282058" w:rsidP="0028205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Тервел.</w:t>
      </w:r>
    </w:p>
    <w:p w:rsidR="00282058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EF3646">
        <w:rPr>
          <w:rFonts w:ascii="Times New Roman" w:eastAsia="Times New Roman" w:hAnsi="Times New Roman"/>
          <w:sz w:val="24"/>
          <w:szCs w:val="24"/>
          <w:lang w:eastAsia="bg-BG"/>
        </w:rPr>
        <w:t>зменение на Решение №28-НС/24.08.2022г. относно 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 при произвеждане на избори за народни представители на 2 октомври 2022г.</w:t>
      </w:r>
    </w:p>
    <w:p w:rsidR="00282058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изборите за народни представители насрочени на 02 октомври 2022г.</w:t>
      </w:r>
    </w:p>
    <w:p w:rsidR="00282058" w:rsidRPr="002C5EA0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Промяна в състава на СИК в Община град Добрич.</w:t>
      </w:r>
    </w:p>
    <w:p w:rsidR="00282058" w:rsidRPr="002C5EA0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5EA0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№59-НС от 02.09.2022г. на РИК – Добрич за назначаване на СИК на територията на Община Шабла</w:t>
      </w:r>
    </w:p>
    <w:p w:rsidR="00282058" w:rsidRPr="00666B13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752261" w:rsidRDefault="00752261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666B13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6B13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752261" w:rsidRPr="00080B4C" w:rsidRDefault="00752261" w:rsidP="0075226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Pr="00080B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2909">
        <w:rPr>
          <w:rFonts w:ascii="Times New Roman" w:hAnsi="Times New Roman"/>
          <w:color w:val="000000" w:themeColor="text1"/>
          <w:sz w:val="24"/>
          <w:szCs w:val="24"/>
        </w:rPr>
        <w:t xml:space="preserve">Йорданка Йорданова, </w:t>
      </w:r>
      <w:proofErr w:type="spellStart"/>
      <w:r w:rsidR="00D22909">
        <w:rPr>
          <w:rFonts w:ascii="Times New Roman" w:hAnsi="Times New Roman"/>
          <w:color w:val="000000" w:themeColor="text1"/>
          <w:sz w:val="24"/>
          <w:szCs w:val="24"/>
        </w:rPr>
        <w:t>Гюлчин</w:t>
      </w:r>
      <w:proofErr w:type="spellEnd"/>
      <w:r w:rsidR="00D22909">
        <w:rPr>
          <w:rFonts w:ascii="Times New Roman" w:hAnsi="Times New Roman"/>
          <w:color w:val="000000" w:themeColor="text1"/>
          <w:sz w:val="24"/>
          <w:szCs w:val="24"/>
        </w:rPr>
        <w:t xml:space="preserve"> Сали, Елвис </w:t>
      </w:r>
      <w:proofErr w:type="spellStart"/>
      <w:r w:rsidR="00D22909">
        <w:rPr>
          <w:rFonts w:ascii="Times New Roman" w:hAnsi="Times New Roman"/>
          <w:color w:val="000000" w:themeColor="text1"/>
          <w:sz w:val="24"/>
          <w:szCs w:val="24"/>
        </w:rPr>
        <w:t>Сафетова</w:t>
      </w:r>
      <w:proofErr w:type="spellEnd"/>
      <w:r w:rsidR="00D22909">
        <w:rPr>
          <w:rFonts w:ascii="Times New Roman" w:hAnsi="Times New Roman"/>
          <w:color w:val="000000" w:themeColor="text1"/>
          <w:sz w:val="24"/>
          <w:szCs w:val="24"/>
        </w:rPr>
        <w:t>, Десислава Ангелова, Даниела Василева, Дарина Колева, Петя Славова, Сюзан Рамис и Мария Игнатова.</w:t>
      </w:r>
    </w:p>
    <w:p w:rsidR="00752261" w:rsidRDefault="00752261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01842" w:rsidRDefault="00101842" w:rsidP="008046F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654AE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101842" w:rsidRPr="00C870FF" w:rsidRDefault="00101842" w:rsidP="008046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8046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110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05.09.2022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8046F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Петър </w:t>
      </w:r>
      <w:r w:rsidRPr="00DF2AEA">
        <w:rPr>
          <w:rFonts w:ascii="Times New Roman" w:eastAsia="Times New Roman" w:hAnsi="Times New Roman"/>
          <w:sz w:val="24"/>
          <w:szCs w:val="24"/>
          <w:lang w:eastAsia="bg-BG"/>
        </w:rPr>
        <w:t>Стоянов Бончев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и депозирано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Кина Драгнева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BF7DD0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„ГЕРБ-СДС“</w:t>
      </w:r>
      <w:r w:rsidR="008046F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Тервел.</w:t>
      </w:r>
    </w:p>
    <w:p w:rsidR="00101842" w:rsidRPr="00C870FF" w:rsidRDefault="00101842" w:rsidP="008046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C870F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19237A">
        <w:rPr>
          <w:rFonts w:ascii="Times New Roman" w:eastAsia="Times New Roman" w:hAnsi="Times New Roman"/>
          <w:sz w:val="24"/>
          <w:szCs w:val="24"/>
          <w:lang w:eastAsia="bg-BG"/>
        </w:rPr>
        <w:t>61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 w:rsidRPr="0019237A">
        <w:rPr>
          <w:rFonts w:ascii="Times New Roman" w:eastAsia="Times New Roman" w:hAnsi="Times New Roman"/>
          <w:sz w:val="24"/>
          <w:szCs w:val="24"/>
          <w:lang w:eastAsia="bg-BG"/>
        </w:rPr>
        <w:t>02.09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 w:rsidRPr="0019237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г. на РИК - Добрич, Районната избирателна комисия в Осми изборен район – Добрички</w:t>
      </w:r>
    </w:p>
    <w:p w:rsidR="00101842" w:rsidRPr="00C870FF" w:rsidRDefault="00101842" w:rsidP="001018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01842" w:rsidRPr="00AD219B" w:rsidRDefault="00101842" w:rsidP="0010184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„ГЕРБ-СДС</w:t>
      </w:r>
      <w:r w:rsidRPr="00C15C5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101842" w:rsidTr="003F5E03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842" w:rsidRPr="003236B8" w:rsidTr="003F5E03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42" w:rsidRPr="003236B8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42" w:rsidRPr="003236B8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42" w:rsidRPr="003236B8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42" w:rsidRPr="003236B8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101842" w:rsidRPr="003236B8" w:rsidTr="003F5E03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082700006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 xml:space="preserve">Невянка </w:t>
            </w:r>
            <w:proofErr w:type="spellStart"/>
            <w:r w:rsidRPr="00BF7DD0">
              <w:rPr>
                <w:rFonts w:ascii="Times New Roman" w:hAnsi="Times New Roman"/>
                <w:sz w:val="24"/>
                <w:szCs w:val="24"/>
              </w:rPr>
              <w:t>Спирдонова</w:t>
            </w:r>
            <w:proofErr w:type="spellEnd"/>
            <w:r w:rsidRPr="00BF7DD0">
              <w:rPr>
                <w:rFonts w:ascii="Times New Roman" w:hAnsi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C870FF" w:rsidRDefault="00101842" w:rsidP="003F5E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01842" w:rsidRPr="003236B8" w:rsidTr="003F5E03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082700012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Гинка Иванова Колева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C870FF" w:rsidRDefault="00101842" w:rsidP="003F5E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01842" w:rsidRPr="003236B8" w:rsidTr="003F5E03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lastRenderedPageBreak/>
              <w:t>082700022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Иванина Еленова Димова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C870FF" w:rsidRDefault="00101842" w:rsidP="003F5E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01842" w:rsidTr="003F5E03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842" w:rsidTr="003F5E03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842" w:rsidTr="003F5E03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01842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1842" w:rsidRPr="003236B8" w:rsidTr="003F5E03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42" w:rsidRPr="003236B8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42" w:rsidRPr="003236B8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42" w:rsidRPr="003236B8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42" w:rsidRPr="003236B8" w:rsidRDefault="00101842" w:rsidP="003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101842" w:rsidRPr="003236B8" w:rsidTr="003F5E03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082700006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Иванина Еленова Димова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C870FF" w:rsidRDefault="00101842" w:rsidP="003F5E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01842" w:rsidRPr="003236B8" w:rsidTr="003F5E03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082700012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 xml:space="preserve">Невянка </w:t>
            </w:r>
            <w:proofErr w:type="spellStart"/>
            <w:r w:rsidRPr="00BF7DD0">
              <w:rPr>
                <w:rFonts w:ascii="Times New Roman" w:hAnsi="Times New Roman"/>
                <w:sz w:val="24"/>
                <w:szCs w:val="24"/>
              </w:rPr>
              <w:t>Спирдонова</w:t>
            </w:r>
            <w:proofErr w:type="spellEnd"/>
            <w:r w:rsidRPr="00BF7DD0">
              <w:rPr>
                <w:rFonts w:ascii="Times New Roman" w:hAnsi="Times New Roman"/>
                <w:sz w:val="24"/>
                <w:szCs w:val="24"/>
              </w:rPr>
              <w:t xml:space="preserve"> Великова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C870FF" w:rsidRDefault="00101842" w:rsidP="003F5E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01842" w:rsidRPr="003236B8" w:rsidTr="003F5E03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082700022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BF7DD0" w:rsidRDefault="00101842" w:rsidP="003F5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42" w:rsidRPr="00BF7DD0" w:rsidRDefault="00101842" w:rsidP="003F5E03">
            <w:pPr>
              <w:rPr>
                <w:rFonts w:ascii="Times New Roman" w:hAnsi="Times New Roman"/>
                <w:sz w:val="24"/>
                <w:szCs w:val="24"/>
              </w:rPr>
            </w:pPr>
            <w:r w:rsidRPr="00BF7DD0">
              <w:rPr>
                <w:rFonts w:ascii="Times New Roman" w:hAnsi="Times New Roman"/>
                <w:sz w:val="24"/>
                <w:szCs w:val="24"/>
              </w:rPr>
              <w:t>Гинка Иванова Колева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842" w:rsidRPr="00C870FF" w:rsidRDefault="00101842" w:rsidP="003F5E0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101842" w:rsidRDefault="00101842" w:rsidP="0010184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1842" w:rsidRPr="00C870FF" w:rsidRDefault="00101842" w:rsidP="0010184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01842" w:rsidRDefault="00101842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01842" w:rsidRPr="00666B13" w:rsidRDefault="00F3794F" w:rsidP="001018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101842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101842" w:rsidRPr="00666B13" w:rsidRDefault="00101842" w:rsidP="00101842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</w:t>
      </w:r>
      <w:r w:rsidR="00F3794F">
        <w:rPr>
          <w:rFonts w:ascii="Times New Roman" w:hAnsi="Times New Roman"/>
          <w:sz w:val="24"/>
          <w:szCs w:val="24"/>
        </w:rPr>
        <w:t>лова, Даниела Денчева Василева</w:t>
      </w:r>
    </w:p>
    <w:p w:rsidR="00101842" w:rsidRPr="00666B13" w:rsidRDefault="00101842" w:rsidP="001018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101842" w:rsidRPr="00666B13" w:rsidRDefault="00101842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52261" w:rsidRPr="00666B13" w:rsidRDefault="00752261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proofErr w:type="spellStart"/>
      <w:r w:rsidR="00101842"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трета</w:t>
      </w:r>
      <w:proofErr w:type="spellEnd"/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0A1FFC" w:rsidRPr="00666B13" w:rsidRDefault="00666B13" w:rsidP="00666B1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D22909">
        <w:rPr>
          <w:rFonts w:ascii="Times New Roman" w:hAnsi="Times New Roman"/>
          <w:sz w:val="24"/>
          <w:szCs w:val="24"/>
        </w:rPr>
        <w:t>за разглеждане и</w:t>
      </w:r>
      <w:r w:rsidR="00D22909" w:rsidRPr="00D22909">
        <w:rPr>
          <w:rFonts w:ascii="Times New Roman" w:hAnsi="Times New Roman"/>
          <w:sz w:val="24"/>
          <w:szCs w:val="24"/>
        </w:rPr>
        <w:t>зменение на Решение №28-НС/24.08.2022г. относно 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 при произвеждане на избори за народни представители на 2 октомври 2022г.</w:t>
      </w:r>
    </w:p>
    <w:p w:rsidR="007F72AC" w:rsidRPr="00194AA3" w:rsidRDefault="007F72AC" w:rsidP="007F72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13  от Изборния кодекс, във връзка с Решение № </w:t>
      </w:r>
      <w:r w:rsidRPr="00194AA3">
        <w:rPr>
          <w:rFonts w:ascii="Times New Roman" w:hAnsi="Times New Roman"/>
          <w:sz w:val="24"/>
          <w:szCs w:val="24"/>
          <w:shd w:val="clear" w:color="auto" w:fill="FFFFFF"/>
        </w:rPr>
        <w:t>1266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15.08.2022г. на ЦИК и 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Наредбата за условията и реда за отпечатване и контрол върху ценни книжа, писмо с рег. № НС-15-27 от 23.08.2022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ЦИК, Решение №28-НС/24.08.2022г. на РИК-Добрич, и Решение №1361-НС/01.09.2022г. на ЦИК,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 избирателна комисия в Осми изборен район – Добрички</w:t>
      </w:r>
    </w:p>
    <w:p w:rsidR="007F72AC" w:rsidRPr="00194AA3" w:rsidRDefault="007F72AC" w:rsidP="007F72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F72AC" w:rsidRDefault="007F72AC" w:rsidP="007F72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F72AC" w:rsidRPr="007728CD" w:rsidRDefault="007F72AC" w:rsidP="007F72AC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7F72AC" w:rsidRPr="00596E7A" w:rsidRDefault="007F72AC" w:rsidP="007F72AC">
      <w:pPr>
        <w:pStyle w:val="a6"/>
        <w:numPr>
          <w:ilvl w:val="0"/>
          <w:numId w:val="21"/>
        </w:numPr>
        <w:spacing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E7A">
        <w:rPr>
          <w:rFonts w:ascii="Times New Roman" w:eastAsia="Times New Roman" w:hAnsi="Times New Roman"/>
          <w:sz w:val="24"/>
          <w:szCs w:val="24"/>
          <w:lang w:eastAsia="bg-BG"/>
        </w:rPr>
        <w:t xml:space="preserve">Изменя Решение №28/24.08.2022г. на РИК-Добрич в частта относно упълномощените лица за приемане на бюлетините, като </w:t>
      </w:r>
      <w:r w:rsidRPr="00596E7A">
        <w:rPr>
          <w:rFonts w:ascii="Times New Roman" w:hAnsi="Times New Roman"/>
          <w:sz w:val="24"/>
          <w:szCs w:val="24"/>
        </w:rPr>
        <w:t xml:space="preserve">Сюзан Зекерие Рамис </w:t>
      </w:r>
      <w:r w:rsidRPr="00596E7A">
        <w:rPr>
          <w:rFonts w:ascii="Times New Roman" w:eastAsia="Times New Roman" w:hAnsi="Times New Roman"/>
          <w:sz w:val="24"/>
          <w:szCs w:val="24"/>
          <w:lang w:eastAsia="bg-BG"/>
        </w:rPr>
        <w:t xml:space="preserve">се заменя с </w:t>
      </w:r>
      <w:r w:rsidRPr="00666B13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.</w:t>
      </w:r>
      <w:r w:rsidRPr="00596E7A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оследният</w:t>
      </w:r>
      <w:r w:rsidRPr="00596E7A">
        <w:rPr>
          <w:rFonts w:ascii="Times New Roman" w:eastAsia="Times New Roman" w:hAnsi="Times New Roman"/>
          <w:sz w:val="24"/>
          <w:szCs w:val="24"/>
          <w:lang w:eastAsia="bg-BG"/>
        </w:rPr>
        <w:t xml:space="preserve"> се упълномощава със следните права:</w:t>
      </w:r>
    </w:p>
    <w:p w:rsidR="007F72AC" w:rsidRPr="00194AA3" w:rsidRDefault="007F72AC" w:rsidP="007F72A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а/ да представлява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при приемане, предаване и транспортиране на отпечатаните хартиени бюлетини и изборните книжа за Осми изборен район – Добрички от „Печатница на БНБ“ АД или от друга специализирана печатница под контрола на Министерството на финансите;</w:t>
      </w:r>
    </w:p>
    <w:p w:rsidR="007F72AC" w:rsidRPr="00194AA3" w:rsidRDefault="007F72AC" w:rsidP="007F72AC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б/  да осъществява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контрол при транспортирането и доставката на бюлетините;</w:t>
      </w:r>
    </w:p>
    <w:p w:rsidR="007F72AC" w:rsidRPr="00194AA3" w:rsidRDefault="007F72AC" w:rsidP="007F72A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в/ да подписва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приемо-предавателни протоколи за приемане, респективно предаване на бюлетините.</w:t>
      </w:r>
    </w:p>
    <w:p w:rsidR="007F72AC" w:rsidRDefault="007F72AC" w:rsidP="007F72AC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Членът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РИК-Добрич по т.1 от настоящото решение, съвместно с упълномощените представители на Областна админист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град Добрич, да присъства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предаване и приемане на отпечатаните хартиени бюлетини и изборни книжа за Осми изборен район – Добрички за произвеждане на изборите за народни представители, насрочени за 02.10.2022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г., да подпише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съставените за целта протоколи от им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ето на РИК-Добрич, да осъществи</w:t>
      </w: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контрол при транспортирането, доставката и съхранението на бюлетините и изборните книжа територията на Осми изборен район – Добрички.</w:t>
      </w:r>
    </w:p>
    <w:p w:rsidR="00F3794F" w:rsidRPr="00F3794F" w:rsidRDefault="00F3794F" w:rsidP="00F3794F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3794F">
        <w:rPr>
          <w:rFonts w:ascii="Times New Roman" w:eastAsia="Times New Roman" w:hAnsi="Times New Roman"/>
          <w:sz w:val="24"/>
          <w:szCs w:val="24"/>
          <w:lang w:eastAsia="bg-BG"/>
        </w:rPr>
        <w:t xml:space="preserve">Оттегляме правомощията дадени на </w:t>
      </w:r>
      <w:r w:rsidRPr="00F3794F">
        <w:rPr>
          <w:rFonts w:ascii="Times New Roman" w:hAnsi="Times New Roman"/>
          <w:sz w:val="24"/>
          <w:szCs w:val="24"/>
        </w:rPr>
        <w:t>Сюзан Зекерие Рамис</w:t>
      </w:r>
      <w:r w:rsidR="009E345B">
        <w:rPr>
          <w:rFonts w:ascii="Times New Roman" w:hAnsi="Times New Roman"/>
          <w:sz w:val="24"/>
          <w:szCs w:val="24"/>
        </w:rPr>
        <w:t xml:space="preserve"> с Решение</w:t>
      </w:r>
      <w:r w:rsidRPr="00F3794F">
        <w:rPr>
          <w:rFonts w:ascii="Times New Roman" w:hAnsi="Times New Roman"/>
          <w:sz w:val="24"/>
          <w:szCs w:val="24"/>
        </w:rPr>
        <w:t xml:space="preserve"> </w:t>
      </w:r>
      <w:r w:rsidRPr="00F3794F">
        <w:rPr>
          <w:rFonts w:ascii="Times New Roman" w:eastAsia="Times New Roman" w:hAnsi="Times New Roman"/>
          <w:sz w:val="24"/>
          <w:szCs w:val="24"/>
          <w:lang w:eastAsia="bg-BG"/>
        </w:rPr>
        <w:t>№28/24.08.2022г</w:t>
      </w:r>
    </w:p>
    <w:p w:rsidR="00666B13" w:rsidRPr="00666B13" w:rsidRDefault="007F72AC" w:rsidP="007F72A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AA3">
        <w:rPr>
          <w:rFonts w:ascii="Times New Roman" w:eastAsia="Times New Roman" w:hAnsi="Times New Roman"/>
          <w:sz w:val="24"/>
          <w:szCs w:val="24"/>
          <w:lang w:eastAsia="bg-BG"/>
        </w:rPr>
        <w:t>В срок до 09.09.2022 г. препис от решението  да се изпрати на Централната избирателна комисия и „Печатница на БНБ“ АД за сведение.</w:t>
      </w:r>
    </w:p>
    <w:p w:rsidR="007F72AC" w:rsidRDefault="007F72AC" w:rsidP="00666B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B13" w:rsidRPr="00666B13" w:rsidRDefault="00666B13" w:rsidP="00666B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13 членове на РИК</w:t>
      </w:r>
    </w:p>
    <w:p w:rsidR="00666B13" w:rsidRPr="00666B13" w:rsidRDefault="00666B13" w:rsidP="00666B13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r w:rsidR="006D3F17" w:rsidRPr="00666B13">
        <w:rPr>
          <w:rFonts w:ascii="Times New Roman" w:hAnsi="Times New Roman"/>
          <w:sz w:val="24"/>
          <w:szCs w:val="24"/>
        </w:rPr>
        <w:t>Сюзан Зекерие Рамис</w:t>
      </w:r>
      <w:r w:rsidRPr="00666B13">
        <w:rPr>
          <w:rFonts w:ascii="Times New Roman" w:hAnsi="Times New Roman"/>
          <w:sz w:val="24"/>
          <w:szCs w:val="24"/>
        </w:rPr>
        <w:t xml:space="preserve">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="006D3F17"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="006D3F17"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666B13" w:rsidRPr="00666B13" w:rsidRDefault="00666B13" w:rsidP="00666B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0069A0" w:rsidRPr="00666B13" w:rsidRDefault="000069A0" w:rsidP="00D7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28B6" w:rsidRPr="00666B13" w:rsidRDefault="003628B6" w:rsidP="00A8592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176D3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C7434" w:rsidRDefault="00FC7434" w:rsidP="00FC743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утвърждаване на графичен файл за предпечатен образец на бюлетина и тираж за изборите за народни представители насрочени на 02 октомври 2022г.</w:t>
      </w:r>
    </w:p>
    <w:p w:rsidR="00FC7434" w:rsidRPr="00E56CF9" w:rsidRDefault="00FC7434" w:rsidP="00FC74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С изх. № НС-15-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109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2022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г. на ЦИК в РИК</w:t>
      </w:r>
      <w:r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 е постъпило писмо, заведено във входящия дневник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112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06.09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г., във връзка с  предпечатната подготовка и одобряване тиража на бюлетините за избори за народни представители, насрочени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02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2022г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7434" w:rsidRPr="00A83EB9" w:rsidRDefault="00FC7434" w:rsidP="00FC74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чл. 72,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Изборния кодекс и в изпълнение на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1218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10.08.2022г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. на ЦИК,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Решение №1266-НС/15.08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="00335C38">
        <w:rPr>
          <w:rFonts w:ascii="Times New Roman" w:hAnsi="Times New Roman"/>
          <w:sz w:val="24"/>
          <w:szCs w:val="24"/>
          <w:shd w:val="clear" w:color="auto" w:fill="FFFFFF"/>
        </w:rPr>
        <w:t xml:space="preserve"> и Решение №1350-НС/31.08.2022г. 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на ЦИК и писмо с изх.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№ НС-15-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109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05.09.2022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 от Централната избирателна комисия и вх.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06.09.2022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. в РИК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 Добрич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FC7434" w:rsidRPr="00E56CF9" w:rsidRDefault="00FC7434" w:rsidP="00FC74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6D5D" w:rsidRDefault="00736D5D" w:rsidP="00FC7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C7434" w:rsidRDefault="00FC7434" w:rsidP="00FC7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C7434" w:rsidRPr="00E56CF9" w:rsidRDefault="00FC7434" w:rsidP="00FC74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C7434" w:rsidRPr="002F2FEB" w:rsidRDefault="00D65C65" w:rsidP="00FC7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bookmarkStart w:id="1" w:name="_GoBack"/>
      <w:bookmarkEnd w:id="1"/>
      <w:r w:rsidR="00FC7434"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C7434"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графичния файл с предпечат на хартиена бюлетина за </w:t>
      </w:r>
      <w:r w:rsidR="00FC7434"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="00FC7434"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="00FC7434"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 w:rsidR="00FC7434"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произвеждане на изборите за народни представители на </w:t>
      </w:r>
      <w:r w:rsidR="00FC7434">
        <w:rPr>
          <w:rFonts w:ascii="Times New Roman" w:eastAsia="Times New Roman" w:hAnsi="Times New Roman"/>
          <w:sz w:val="24"/>
          <w:szCs w:val="24"/>
          <w:lang w:eastAsia="bg-BG"/>
        </w:rPr>
        <w:t>02 октомври 2022г</w:t>
      </w:r>
      <w:r w:rsidR="00FC7434" w:rsidRPr="002F2FE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C7434" w:rsidRPr="002F2FEB" w:rsidRDefault="00FC7434" w:rsidP="00FC7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Образецът на бюлетината, съдържащ имената и подписите на присъстващите членове на Районна избирателна комисия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да се приложи към Протокол №10-НС/07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г. от заседанието,  като неразделна част.</w:t>
      </w:r>
    </w:p>
    <w:p w:rsidR="00FC7434" w:rsidRPr="002F2FEB" w:rsidRDefault="00FC7434" w:rsidP="00FC7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05D0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тираж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178 100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 бр. /сто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седемдесет и осем хиляди и сто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  за отпечатване на бюлетини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 октомври 2022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г. в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C7434" w:rsidRPr="00E56CF9" w:rsidRDefault="00FC7434" w:rsidP="00FC74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C7434" w:rsidRPr="00E56CF9" w:rsidRDefault="00FC7434" w:rsidP="00FC743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CF9">
        <w:rPr>
          <w:rFonts w:ascii="Times New Roman" w:hAnsi="Times New Roman"/>
          <w:sz w:val="24"/>
          <w:szCs w:val="24"/>
          <w:lang w:eastAsia="bg-BG"/>
        </w:rPr>
        <w:t xml:space="preserve">Решението подлежи на обжалване пред ЦИК, чрез РИК - Добрич, в тридневен срок от обявяването му, </w:t>
      </w:r>
      <w:r>
        <w:rPr>
          <w:rFonts w:ascii="Times New Roman" w:hAnsi="Times New Roman"/>
          <w:sz w:val="24"/>
          <w:szCs w:val="24"/>
          <w:lang w:eastAsia="bg-BG"/>
        </w:rPr>
        <w:t xml:space="preserve">по реда на </w:t>
      </w:r>
      <w:r w:rsidRPr="00E56CF9">
        <w:rPr>
          <w:rFonts w:ascii="Times New Roman" w:hAnsi="Times New Roman"/>
          <w:sz w:val="24"/>
          <w:szCs w:val="24"/>
          <w:lang w:eastAsia="bg-BG"/>
        </w:rPr>
        <w:t>чл. 73, ал. 1 от ИК.</w:t>
      </w:r>
    </w:p>
    <w:p w:rsidR="00736D5D" w:rsidRDefault="00736D5D" w:rsidP="008D2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87B" w:rsidRPr="00666B13" w:rsidRDefault="008D287B" w:rsidP="008D2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</w:t>
      </w:r>
      <w:r w:rsidR="00815F41">
        <w:rPr>
          <w:rFonts w:ascii="Times New Roman" w:hAnsi="Times New Roman"/>
          <w:sz w:val="24"/>
          <w:szCs w:val="24"/>
        </w:rPr>
        <w:t>3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D287B" w:rsidRPr="00666B13" w:rsidRDefault="008D287B" w:rsidP="008D287B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</w:t>
      </w:r>
      <w:r w:rsidR="0073422E" w:rsidRPr="00666B13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73422E"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8D287B" w:rsidRPr="00666B13" w:rsidRDefault="008D287B" w:rsidP="008D28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8D287B" w:rsidRDefault="008D287B" w:rsidP="008D287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6F6" w:rsidRDefault="008046F6" w:rsidP="008046F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8046F6" w:rsidRPr="00E7579E" w:rsidRDefault="008046F6" w:rsidP="008046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757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 w:rsidRPr="00E7579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E757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 w:rsidR="00E757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</w:t>
      </w:r>
      <w:r w:rsidRPr="00E757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х. №114</w:t>
      </w:r>
      <w:r w:rsidR="00E757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Вх. №115</w:t>
      </w:r>
      <w:r w:rsidRPr="00E757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-НС/06.09.2022г., подписано и депозирано от Кина Драгнева Костова - упълномощен представител на Коалиция „ГЕРБ-СДС“, за промяна в състава на СИК в Община град Добрич.</w:t>
      </w:r>
    </w:p>
    <w:p w:rsidR="008046F6" w:rsidRPr="008046F6" w:rsidRDefault="008046F6" w:rsidP="008046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046F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8046F6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046F6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7F72AC" w:rsidRDefault="007F72AC" w:rsidP="008046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046F6" w:rsidRPr="008046F6" w:rsidRDefault="008046F6" w:rsidP="008046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46F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046F6" w:rsidRPr="008046F6" w:rsidRDefault="008046F6" w:rsidP="008046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46F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8046F6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„ГЕРБ-СДС“ в посочените в предложението секционни избирателни комисии в Община град Добрич, както следва: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1C019F" w:rsidTr="006129ED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3236B8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3236B8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3236B8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3236B8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784182" w:rsidP="0061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019F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A62A77">
              <w:rPr>
                <w:rFonts w:ascii="Times New Roman" w:hAnsi="Times New Roman"/>
                <w:sz w:val="24"/>
                <w:szCs w:val="24"/>
              </w:rPr>
              <w:t xml:space="preserve">Марияна Господинова </w:t>
            </w:r>
            <w:proofErr w:type="spellStart"/>
            <w:r w:rsidRPr="00A62A77">
              <w:rPr>
                <w:rFonts w:ascii="Times New Roman" w:hAnsi="Times New Roman"/>
                <w:sz w:val="24"/>
                <w:szCs w:val="24"/>
              </w:rPr>
              <w:t>Драганчева</w:t>
            </w:r>
            <w:proofErr w:type="spell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F7DD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A62A77">
              <w:rPr>
                <w:rFonts w:ascii="Times New Roman" w:hAnsi="Times New Roman"/>
                <w:sz w:val="24"/>
                <w:szCs w:val="24"/>
              </w:rPr>
              <w:t>Румяна Христова Колева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177081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784182" w:rsidP="00612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C019F" w:rsidRPr="00177081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1C019F" w:rsidP="00612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081">
              <w:rPr>
                <w:rFonts w:ascii="Times New Roman" w:hAnsi="Times New Roman"/>
                <w:color w:val="000000"/>
                <w:sz w:val="24"/>
                <w:szCs w:val="24"/>
              </w:rPr>
              <w:t>Ивелина Кулева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177081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784182" w:rsidP="00612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C019F" w:rsidRPr="00177081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1C019F" w:rsidP="00612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081">
              <w:rPr>
                <w:rFonts w:ascii="Times New Roman" w:hAnsi="Times New Roman"/>
                <w:color w:val="000000"/>
                <w:sz w:val="24"/>
                <w:szCs w:val="24"/>
              </w:rPr>
              <w:t>Донка Дончева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A62A77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784182" w:rsidP="0061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019F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A62A77">
              <w:rPr>
                <w:rFonts w:ascii="Times New Roman" w:hAnsi="Times New Roman"/>
                <w:sz w:val="24"/>
                <w:szCs w:val="24"/>
              </w:rPr>
              <w:t xml:space="preserve">Галя Николова </w:t>
            </w:r>
            <w:proofErr w:type="spellStart"/>
            <w:r w:rsidRPr="00A62A77">
              <w:rPr>
                <w:rFonts w:ascii="Times New Roman" w:hAnsi="Times New Roman"/>
                <w:sz w:val="24"/>
                <w:szCs w:val="24"/>
              </w:rPr>
              <w:t>Мандева</w:t>
            </w:r>
            <w:proofErr w:type="spell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Tr="006129ED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19F" w:rsidTr="006129ED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19F" w:rsidTr="006129ED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1C019F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3236B8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3236B8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3236B8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3236B8" w:rsidRDefault="001C019F" w:rsidP="0061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784182" w:rsidP="0061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019F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A62A77">
              <w:rPr>
                <w:rFonts w:ascii="Times New Roman" w:hAnsi="Times New Roman"/>
                <w:sz w:val="24"/>
                <w:szCs w:val="24"/>
              </w:rPr>
              <w:t>Румяна Христова Колева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F7DD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A62A77">
              <w:rPr>
                <w:rFonts w:ascii="Times New Roman" w:hAnsi="Times New Roman"/>
                <w:sz w:val="24"/>
                <w:szCs w:val="24"/>
              </w:rPr>
              <w:t>Силвия Красимирова Тодорова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177081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784182" w:rsidP="00612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C019F" w:rsidRPr="00177081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177081" w:rsidRDefault="001C019F" w:rsidP="00612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081">
              <w:rPr>
                <w:rFonts w:ascii="Times New Roman" w:hAnsi="Times New Roman"/>
                <w:color w:val="000000"/>
                <w:sz w:val="24"/>
                <w:szCs w:val="24"/>
              </w:rPr>
              <w:t>Донка Дончева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177081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177081" w:rsidRDefault="00784182" w:rsidP="00612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C019F" w:rsidRPr="00177081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177081" w:rsidRDefault="001C019F" w:rsidP="00612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081">
              <w:rPr>
                <w:rFonts w:ascii="Times New Roman" w:hAnsi="Times New Roman"/>
                <w:color w:val="000000"/>
                <w:sz w:val="24"/>
                <w:szCs w:val="24"/>
              </w:rPr>
              <w:t>Ивелина Кулева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19F" w:rsidRPr="003236B8" w:rsidTr="006129E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 w:rsidRPr="00A62A77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BF7DD0" w:rsidRDefault="00784182" w:rsidP="0061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019F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19F" w:rsidRPr="00BF7DD0" w:rsidRDefault="001C019F" w:rsidP="00612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Колева</w:t>
            </w:r>
            <w:r w:rsidRPr="00A62A77">
              <w:rPr>
                <w:rFonts w:ascii="Times New Roman" w:hAnsi="Times New Roman"/>
                <w:sz w:val="24"/>
                <w:szCs w:val="24"/>
              </w:rPr>
              <w:t xml:space="preserve"> Атанасова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C019F" w:rsidRPr="00C870FF" w:rsidRDefault="001C019F" w:rsidP="006129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D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046F6" w:rsidRPr="008046F6" w:rsidRDefault="008046F6" w:rsidP="008046F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46F6" w:rsidRPr="008046F6" w:rsidRDefault="008046F6" w:rsidP="008046F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46F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D287B" w:rsidRDefault="008D287B" w:rsidP="008046F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6F6" w:rsidRPr="00666B13" w:rsidRDefault="009E345B" w:rsidP="008046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8046F6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046F6" w:rsidRPr="00666B13" w:rsidRDefault="008046F6" w:rsidP="008046F6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</w:t>
      </w:r>
    </w:p>
    <w:p w:rsidR="008046F6" w:rsidRPr="00666B13" w:rsidRDefault="008046F6" w:rsidP="008046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8046F6" w:rsidRDefault="008046F6" w:rsidP="008046F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1635" w:rsidRDefault="00711635" w:rsidP="0071163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11635" w:rsidRPr="00711635" w:rsidRDefault="00711635" w:rsidP="007116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711635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№59-НС от 02.09.2022г. на РИК – Добрич за назначаване на СИК на територията на Община Шабла,  при провеждане на изборите народни представители, насрочени на 11 юли 2021г.</w:t>
      </w:r>
    </w:p>
    <w:p w:rsidR="003A3671" w:rsidRPr="00B324EA" w:rsidRDefault="003A3671" w:rsidP="003A3671">
      <w:pPr>
        <w:pStyle w:val="a7"/>
        <w:shd w:val="clear" w:color="auto" w:fill="FFFFFF"/>
        <w:spacing w:after="150"/>
        <w:ind w:firstLine="567"/>
        <w:jc w:val="both"/>
        <w:rPr>
          <w:shd w:val="clear" w:color="auto" w:fill="FFFFFF"/>
        </w:rPr>
      </w:pPr>
      <w:r w:rsidRPr="008A60C8">
        <w:rPr>
          <w:shd w:val="clear" w:color="auto" w:fill="FFFFFF"/>
        </w:rPr>
        <w:t>След извършена служебна проверка РИК – Доб</w:t>
      </w:r>
      <w:r w:rsidR="00594DDF">
        <w:rPr>
          <w:shd w:val="clear" w:color="auto" w:fill="FFFFFF"/>
        </w:rPr>
        <w:t>рич</w:t>
      </w:r>
      <w:r>
        <w:rPr>
          <w:shd w:val="clear" w:color="auto" w:fill="FFFFFF"/>
        </w:rPr>
        <w:t xml:space="preserve"> установи, че е допусната явна фактическа грешка</w:t>
      </w:r>
      <w:r w:rsidRPr="008A60C8">
        <w:rPr>
          <w:shd w:val="clear" w:color="auto" w:fill="FFFFFF"/>
        </w:rPr>
        <w:t xml:space="preserve"> в длъжностите на членове от съставите на СИК на територията на </w:t>
      </w:r>
      <w:r w:rsidRPr="00B324EA">
        <w:rPr>
          <w:shd w:val="clear" w:color="auto" w:fill="FFFFFF"/>
        </w:rPr>
        <w:t>Община Шабла, назначени с Решение № 59-НС/02.09.2022 г. на РИК.</w:t>
      </w:r>
    </w:p>
    <w:p w:rsidR="003A3671" w:rsidRPr="00B324EA" w:rsidRDefault="003A3671" w:rsidP="003A367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324EA">
        <w:rPr>
          <w:rFonts w:ascii="Times New Roman" w:hAnsi="Times New Roman"/>
          <w:sz w:val="24"/>
          <w:szCs w:val="24"/>
        </w:rPr>
        <w:t xml:space="preserve">На основание чл. 72, ал. 1, т.1 и т. 4 от ИК, </w:t>
      </w:r>
      <w:r w:rsidRPr="00B324EA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3A3671" w:rsidRPr="008A60C8" w:rsidRDefault="003A3671" w:rsidP="003A3671">
      <w:pPr>
        <w:pStyle w:val="a7"/>
        <w:shd w:val="clear" w:color="auto" w:fill="FFFFFF"/>
        <w:spacing w:after="150"/>
        <w:ind w:firstLine="567"/>
        <w:jc w:val="both"/>
      </w:pPr>
    </w:p>
    <w:p w:rsidR="003A3671" w:rsidRDefault="003A3671" w:rsidP="003A36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A327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3671" w:rsidRDefault="003A3671" w:rsidP="003A36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60C8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ДОПУСКА </w:t>
      </w:r>
      <w:r w:rsidRPr="008A60C8">
        <w:rPr>
          <w:rFonts w:ascii="Times New Roman" w:hAnsi="Times New Roman"/>
          <w:sz w:val="24"/>
          <w:szCs w:val="24"/>
          <w:shd w:val="clear" w:color="auto" w:fill="FFFFFF"/>
        </w:rPr>
        <w:t xml:space="preserve">поправка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явна фактическа грешка</w:t>
      </w:r>
      <w:r w:rsidRPr="008A60C8">
        <w:rPr>
          <w:rFonts w:ascii="Times New Roman" w:hAnsi="Times New Roman"/>
          <w:sz w:val="24"/>
          <w:szCs w:val="24"/>
          <w:shd w:val="clear" w:color="auto" w:fill="FFFFFF"/>
        </w:rPr>
        <w:t xml:space="preserve"> в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A60C8">
        <w:rPr>
          <w:rFonts w:ascii="Times New Roman" w:eastAsia="Times New Roman" w:hAnsi="Times New Roman"/>
          <w:sz w:val="24"/>
          <w:szCs w:val="24"/>
          <w:lang w:eastAsia="bg-BG"/>
        </w:rPr>
        <w:t>Решение №59-НС от 02.09.2022г.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60C8"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– Добрич за назначаване на СИК на територията на Община Шабла,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следния смисъл:</w:t>
      </w:r>
    </w:p>
    <w:p w:rsidR="007A0358" w:rsidRDefault="007A0358" w:rsidP="007116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55BC" w:rsidRDefault="004F55BC" w:rsidP="004F55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0A7D">
        <w:rPr>
          <w:rFonts w:ascii="Times New Roman" w:eastAsia="Times New Roman" w:hAnsi="Times New Roman"/>
          <w:b/>
          <w:sz w:val="24"/>
          <w:szCs w:val="24"/>
          <w:lang w:eastAsia="bg-BG"/>
        </w:rPr>
        <w:t>Вместо: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4F55BC" w:rsidRPr="003236B8" w:rsidTr="004F618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3236B8" w:rsidRDefault="004F55BC" w:rsidP="004F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3236B8" w:rsidRDefault="004F55BC" w:rsidP="004F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3236B8" w:rsidRDefault="004F55BC" w:rsidP="004F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3236B8" w:rsidRDefault="004F55BC" w:rsidP="004F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4F55BC" w:rsidRPr="003236B8" w:rsidTr="004F618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5E0A7D" w:rsidRDefault="004F55BC" w:rsidP="004F6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F55BC" w:rsidRPr="005E0A7D" w:rsidRDefault="004F55BC" w:rsidP="004F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F55BC" w:rsidRPr="005E0A7D" w:rsidRDefault="004F55BC" w:rsidP="004F6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Василева Тодорова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C870FF" w:rsidRDefault="004F55BC" w:rsidP="004F61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F55BC" w:rsidRPr="003236B8" w:rsidTr="004F618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5E0A7D" w:rsidRDefault="004F55BC" w:rsidP="004F6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F55BC" w:rsidRPr="005E0A7D" w:rsidRDefault="004F55BC" w:rsidP="004F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F55BC" w:rsidRPr="005E0A7D" w:rsidRDefault="004F55BC" w:rsidP="004F6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Василев Николов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C870FF" w:rsidRDefault="004F55BC" w:rsidP="004F61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F55BC" w:rsidRPr="003236B8" w:rsidTr="004F618D">
        <w:trPr>
          <w:trHeight w:val="541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5E0A7D" w:rsidRDefault="004F55BC" w:rsidP="004F6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F55BC" w:rsidRPr="005E0A7D" w:rsidRDefault="004F55BC" w:rsidP="004F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F55BC" w:rsidRPr="005E0A7D" w:rsidRDefault="004F55BC" w:rsidP="004F6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0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Жулиета Великова Николова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3C4362" w:rsidRDefault="004F55BC" w:rsidP="004F618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62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</w:tbl>
    <w:p w:rsidR="004F55BC" w:rsidRPr="005E0A7D" w:rsidRDefault="004F55BC" w:rsidP="004F55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F55BC" w:rsidRPr="008A60C8" w:rsidRDefault="004F55BC" w:rsidP="004F5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A60C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се чете: 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4F55BC" w:rsidRPr="003236B8" w:rsidTr="004F618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3236B8" w:rsidRDefault="004F55BC" w:rsidP="004F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3236B8" w:rsidRDefault="004F55BC" w:rsidP="004F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3236B8" w:rsidRDefault="004F55BC" w:rsidP="004F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3236B8" w:rsidRDefault="004F55BC" w:rsidP="004F6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4F55BC" w:rsidRPr="003236B8" w:rsidTr="004F618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8A60C8" w:rsidRDefault="004F55BC" w:rsidP="004F6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8A60C8" w:rsidRDefault="004F55BC" w:rsidP="004F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8A60C8" w:rsidRDefault="004F55BC" w:rsidP="004F6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Василева Тодорова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C870FF" w:rsidRDefault="004F55BC" w:rsidP="004F61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F55BC" w:rsidRPr="003236B8" w:rsidTr="004F618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8A60C8" w:rsidRDefault="004F55BC" w:rsidP="004F6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8A60C8" w:rsidRDefault="00784182" w:rsidP="004F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="004F55BC"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8A60C8" w:rsidRDefault="004F55BC" w:rsidP="004F6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Василев Николов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C870FF" w:rsidRDefault="004F55BC" w:rsidP="004F61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F55BC" w:rsidRPr="003236B8" w:rsidTr="004F618D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8A60C8" w:rsidRDefault="004F55BC" w:rsidP="004F61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8A60C8" w:rsidRDefault="004F55BC" w:rsidP="004F6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5BC" w:rsidRPr="008A60C8" w:rsidRDefault="004F55BC" w:rsidP="004F61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60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Жулиета Великова Николова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F55BC" w:rsidRPr="003C4362" w:rsidRDefault="004F55BC" w:rsidP="004F618D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362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</w:tbl>
    <w:p w:rsidR="00711635" w:rsidRPr="000A327C" w:rsidRDefault="00711635" w:rsidP="0071163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1635" w:rsidRPr="000A327C" w:rsidRDefault="00711635" w:rsidP="007116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327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обжалване пред ЦИК, чрез РИК Добрич, в тридневен срок от обявяването му,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реда</w:t>
      </w:r>
      <w:r w:rsidRPr="000A327C">
        <w:rPr>
          <w:rFonts w:ascii="Times New Roman" w:eastAsia="Times New Roman" w:hAnsi="Times New Roman"/>
          <w:sz w:val="24"/>
          <w:szCs w:val="24"/>
          <w:lang w:eastAsia="bg-BG"/>
        </w:rPr>
        <w:t xml:space="preserve"> чл.73, ал. 1 от ИК.</w:t>
      </w:r>
    </w:p>
    <w:p w:rsidR="00711635" w:rsidRDefault="00711635" w:rsidP="0071163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D6FE1" w:rsidRPr="00666B13" w:rsidRDefault="00AD6FE1" w:rsidP="00AD6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 1</w:t>
      </w:r>
      <w:r w:rsidR="00BF00A6">
        <w:rPr>
          <w:rFonts w:ascii="Times New Roman" w:hAnsi="Times New Roman"/>
          <w:sz w:val="24"/>
          <w:szCs w:val="24"/>
        </w:rPr>
        <w:t>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D6FE1" w:rsidRPr="00666B13" w:rsidRDefault="00AD6FE1" w:rsidP="00AD6FE1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</w:t>
      </w:r>
      <w:r w:rsidRPr="00666B13">
        <w:rPr>
          <w:rFonts w:ascii="Times New Roman" w:hAnsi="Times New Roman"/>
          <w:sz w:val="24"/>
          <w:szCs w:val="24"/>
        </w:rPr>
        <w:lastRenderedPageBreak/>
        <w:t xml:space="preserve">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</w:t>
      </w:r>
    </w:p>
    <w:p w:rsidR="00AD6FE1" w:rsidRPr="00666B13" w:rsidRDefault="00AD6FE1" w:rsidP="00AD6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E7506" w:rsidRDefault="002E7506" w:rsidP="008D287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2D6C" w:rsidRPr="008A2D6C" w:rsidRDefault="008A2D6C" w:rsidP="008A2D6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E7506" w:rsidRDefault="008A2D6C" w:rsidP="008D287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57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>предложи:</w:t>
      </w:r>
      <w:r w:rsidR="004A7C09">
        <w:rPr>
          <w:rFonts w:ascii="Times New Roman" w:hAnsi="Times New Roman"/>
          <w:color w:val="000000" w:themeColor="text1"/>
          <w:sz w:val="24"/>
          <w:szCs w:val="24"/>
        </w:rPr>
        <w:t xml:space="preserve"> да се изпрати писмо до всички парламентарно представени партии в 47-мото Народно събрание, че предложенията за замени в СИК могат да се изпращат по ел. поща на РИК Добрич подписани и сканирани, придружени с таблица в </w:t>
      </w:r>
      <w:r w:rsidR="004A7C0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excel </w:t>
      </w:r>
      <w:r w:rsidR="004A7C09">
        <w:rPr>
          <w:rFonts w:ascii="Times New Roman" w:hAnsi="Times New Roman"/>
          <w:color w:val="000000" w:themeColor="text1"/>
          <w:sz w:val="24"/>
          <w:szCs w:val="24"/>
        </w:rPr>
        <w:t>формат.</w:t>
      </w:r>
      <w:r w:rsidR="00BD60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D60DF" w:rsidRPr="00666B13" w:rsidRDefault="00BD60DF" w:rsidP="00BD60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D60DF" w:rsidRPr="00666B13" w:rsidRDefault="00BD60DF" w:rsidP="00BD60DF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Pr="00666B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B13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</w:t>
      </w:r>
    </w:p>
    <w:p w:rsidR="00FC7434" w:rsidRDefault="00FC7434" w:rsidP="008D287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434" w:rsidRDefault="00FC7434" w:rsidP="008D287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0579" w:rsidRPr="00666B13" w:rsidRDefault="00EB0579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356F30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356F30" w:rsidRPr="00356F30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1475" w:rsidRPr="00356F30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>.2022г</w:t>
      </w: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от 17:30 часа.</w:t>
      </w:r>
    </w:p>
    <w:p w:rsidR="00F85B6D" w:rsidRPr="00356F30" w:rsidRDefault="00EC11D5" w:rsidP="00F85B6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356F30" w:rsidRPr="00356F30">
        <w:rPr>
          <w:rFonts w:ascii="Times New Roman" w:hAnsi="Times New Roman"/>
          <w:color w:val="000000" w:themeColor="text1"/>
          <w:sz w:val="24"/>
          <w:szCs w:val="24"/>
        </w:rPr>
        <w:t>18:0</w:t>
      </w:r>
      <w:r w:rsidR="00356F30"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 ч</w:t>
      </w: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аса)</w:t>
      </w:r>
    </w:p>
    <w:p w:rsidR="00C81418" w:rsidRDefault="00C81418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3D257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/</w:t>
      </w:r>
      <w:r w:rsidR="006D3F17" w:rsidRPr="006024B9">
        <w:rPr>
          <w:rFonts w:ascii="Times New Roman" w:hAnsi="Times New Roman"/>
          <w:sz w:val="24"/>
          <w:szCs w:val="24"/>
        </w:rPr>
        <w:t xml:space="preserve">Сюзан </w:t>
      </w:r>
      <w:r w:rsidR="006D3F17">
        <w:rPr>
          <w:rFonts w:ascii="Times New Roman" w:hAnsi="Times New Roman"/>
          <w:sz w:val="24"/>
          <w:szCs w:val="24"/>
        </w:rPr>
        <w:t>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D2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0D5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B44CD"/>
    <w:multiLevelType w:val="hybridMultilevel"/>
    <w:tmpl w:val="5CFCB8D6"/>
    <w:lvl w:ilvl="0" w:tplc="33A83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48B8"/>
    <w:multiLevelType w:val="hybridMultilevel"/>
    <w:tmpl w:val="BA7A6388"/>
    <w:lvl w:ilvl="0" w:tplc="30EAE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32CFD"/>
    <w:multiLevelType w:val="multilevel"/>
    <w:tmpl w:val="D7E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73FA2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77946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B93307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D524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E4166C"/>
    <w:multiLevelType w:val="hybridMultilevel"/>
    <w:tmpl w:val="7220B450"/>
    <w:lvl w:ilvl="0" w:tplc="4E1024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734D14"/>
    <w:multiLevelType w:val="hybridMultilevel"/>
    <w:tmpl w:val="F9D64CCE"/>
    <w:lvl w:ilvl="0" w:tplc="F4E8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176658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F2C6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731EB"/>
    <w:multiLevelType w:val="hybridMultilevel"/>
    <w:tmpl w:val="86F02534"/>
    <w:lvl w:ilvl="0" w:tplc="0526D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A0569"/>
    <w:multiLevelType w:val="hybridMultilevel"/>
    <w:tmpl w:val="60E21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6CC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7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20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1"/>
  </w:num>
  <w:num w:numId="17">
    <w:abstractNumId w:val="10"/>
  </w:num>
  <w:num w:numId="18">
    <w:abstractNumId w:val="7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57A85"/>
    <w:rsid w:val="000647DA"/>
    <w:rsid w:val="00080B4C"/>
    <w:rsid w:val="00081BA8"/>
    <w:rsid w:val="00095705"/>
    <w:rsid w:val="000A1FFC"/>
    <w:rsid w:val="000A3433"/>
    <w:rsid w:val="000C0594"/>
    <w:rsid w:val="000E771A"/>
    <w:rsid w:val="00101842"/>
    <w:rsid w:val="00176D34"/>
    <w:rsid w:val="00191AED"/>
    <w:rsid w:val="001C019F"/>
    <w:rsid w:val="001D133D"/>
    <w:rsid w:val="001D1676"/>
    <w:rsid w:val="001D3723"/>
    <w:rsid w:val="001E283D"/>
    <w:rsid w:val="00232903"/>
    <w:rsid w:val="00241EE8"/>
    <w:rsid w:val="002468A2"/>
    <w:rsid w:val="00282058"/>
    <w:rsid w:val="002848FD"/>
    <w:rsid w:val="002E7506"/>
    <w:rsid w:val="002F11A3"/>
    <w:rsid w:val="002F4990"/>
    <w:rsid w:val="00335C38"/>
    <w:rsid w:val="00340029"/>
    <w:rsid w:val="00356F30"/>
    <w:rsid w:val="003628B6"/>
    <w:rsid w:val="003719EA"/>
    <w:rsid w:val="0038722C"/>
    <w:rsid w:val="003A3671"/>
    <w:rsid w:val="003D257C"/>
    <w:rsid w:val="003F57F9"/>
    <w:rsid w:val="003F653B"/>
    <w:rsid w:val="00455EA0"/>
    <w:rsid w:val="004600AA"/>
    <w:rsid w:val="004900C8"/>
    <w:rsid w:val="004A7C09"/>
    <w:rsid w:val="004B64D2"/>
    <w:rsid w:val="004B6E11"/>
    <w:rsid w:val="004F55BC"/>
    <w:rsid w:val="0051219C"/>
    <w:rsid w:val="00552595"/>
    <w:rsid w:val="00587F3C"/>
    <w:rsid w:val="00594DDF"/>
    <w:rsid w:val="005C78E5"/>
    <w:rsid w:val="005D75D8"/>
    <w:rsid w:val="006024B9"/>
    <w:rsid w:val="00615B4C"/>
    <w:rsid w:val="00654AE0"/>
    <w:rsid w:val="00666B13"/>
    <w:rsid w:val="006C44CD"/>
    <w:rsid w:val="006D3F17"/>
    <w:rsid w:val="00711635"/>
    <w:rsid w:val="0072323F"/>
    <w:rsid w:val="0072503A"/>
    <w:rsid w:val="0073422E"/>
    <w:rsid w:val="00736D5D"/>
    <w:rsid w:val="00752261"/>
    <w:rsid w:val="00784182"/>
    <w:rsid w:val="0079475F"/>
    <w:rsid w:val="007A0358"/>
    <w:rsid w:val="007B49DB"/>
    <w:rsid w:val="007F72AC"/>
    <w:rsid w:val="00804537"/>
    <w:rsid w:val="008046F6"/>
    <w:rsid w:val="00815F41"/>
    <w:rsid w:val="008233E6"/>
    <w:rsid w:val="0083435F"/>
    <w:rsid w:val="00864068"/>
    <w:rsid w:val="00890DD3"/>
    <w:rsid w:val="008922EB"/>
    <w:rsid w:val="008A2D6C"/>
    <w:rsid w:val="008D287B"/>
    <w:rsid w:val="008F778A"/>
    <w:rsid w:val="00936D84"/>
    <w:rsid w:val="00944563"/>
    <w:rsid w:val="00957AC2"/>
    <w:rsid w:val="009735AE"/>
    <w:rsid w:val="009E345B"/>
    <w:rsid w:val="00A01EDF"/>
    <w:rsid w:val="00A666C9"/>
    <w:rsid w:val="00A810CA"/>
    <w:rsid w:val="00A85927"/>
    <w:rsid w:val="00A95F1B"/>
    <w:rsid w:val="00AB7A56"/>
    <w:rsid w:val="00AD6FE1"/>
    <w:rsid w:val="00AE6C97"/>
    <w:rsid w:val="00B065BF"/>
    <w:rsid w:val="00BA0EDB"/>
    <w:rsid w:val="00BD60DF"/>
    <w:rsid w:val="00BF00A6"/>
    <w:rsid w:val="00BF11A4"/>
    <w:rsid w:val="00BF1475"/>
    <w:rsid w:val="00C057E9"/>
    <w:rsid w:val="00C81418"/>
    <w:rsid w:val="00CD1DDB"/>
    <w:rsid w:val="00D10DAD"/>
    <w:rsid w:val="00D22909"/>
    <w:rsid w:val="00D373BA"/>
    <w:rsid w:val="00D41E6E"/>
    <w:rsid w:val="00D6394F"/>
    <w:rsid w:val="00D65C65"/>
    <w:rsid w:val="00D77564"/>
    <w:rsid w:val="00D81BFB"/>
    <w:rsid w:val="00D87F7B"/>
    <w:rsid w:val="00D961A0"/>
    <w:rsid w:val="00DC55EF"/>
    <w:rsid w:val="00DF3D0E"/>
    <w:rsid w:val="00E1004E"/>
    <w:rsid w:val="00E1784E"/>
    <w:rsid w:val="00E45016"/>
    <w:rsid w:val="00E57DFA"/>
    <w:rsid w:val="00E73F90"/>
    <w:rsid w:val="00E7579E"/>
    <w:rsid w:val="00E82FDA"/>
    <w:rsid w:val="00EB0579"/>
    <w:rsid w:val="00EB285F"/>
    <w:rsid w:val="00EC11D5"/>
    <w:rsid w:val="00ED461A"/>
    <w:rsid w:val="00EE347C"/>
    <w:rsid w:val="00F3794F"/>
    <w:rsid w:val="00F45D74"/>
    <w:rsid w:val="00F85B6D"/>
    <w:rsid w:val="00FC7434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81F6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2022-09-01T06:54:00Z</dcterms:created>
  <dcterms:modified xsi:type="dcterms:W3CDTF">2022-09-07T15:10:00Z</dcterms:modified>
</cp:coreProperties>
</file>