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B" w:rsidRPr="0084301E" w:rsidRDefault="00EE21FB" w:rsidP="00EE21F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Pr="00CF5A75" w:rsidRDefault="00EE21FB" w:rsidP="00EE21F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 кореспонденция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E21FB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Каварна</w:t>
      </w:r>
      <w:r w:rsidR="00EE21FB">
        <w:rPr>
          <w:rFonts w:ascii="Times New Roman" w:hAnsi="Times New Roman"/>
          <w:sz w:val="24"/>
          <w:szCs w:val="24"/>
        </w:rPr>
        <w:t>.</w:t>
      </w:r>
    </w:p>
    <w:p w:rsidR="00810231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град Добрич.</w:t>
      </w:r>
    </w:p>
    <w:p w:rsidR="00810231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Тервел.</w:t>
      </w:r>
    </w:p>
    <w:p w:rsidR="00810231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Генерал Тошево.</w:t>
      </w:r>
    </w:p>
    <w:p w:rsidR="000B4010" w:rsidRDefault="00810231" w:rsidP="000B401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Шабла.</w:t>
      </w:r>
    </w:p>
    <w:p w:rsidR="000B4010" w:rsidRPr="000B4010" w:rsidRDefault="000B4010" w:rsidP="000B401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bookmarkStart w:id="0" w:name="_GoBack"/>
      <w:bookmarkEnd w:id="0"/>
      <w:r w:rsidRPr="000B4010">
        <w:rPr>
          <w:rFonts w:ascii="Times New Roman" w:hAnsi="Times New Roman"/>
          <w:sz w:val="24"/>
          <w:szCs w:val="24"/>
        </w:rPr>
        <w:t>риемане на график и утвърждаване на програма за обучението на членовете на секционните избирателни комисии в Осми изборен район - Добрички при произвеждане изборите за народни представители на 27 октомври 2024г.</w:t>
      </w:r>
    </w:p>
    <w:p w:rsidR="00EE21FB" w:rsidRPr="00CF5A75" w:rsidRDefault="00EE21FB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EE21FB" w:rsidRPr="0084301E" w:rsidRDefault="00EE21FB" w:rsidP="00EE21FB">
      <w:pPr>
        <w:rPr>
          <w:rFonts w:ascii="Times New Roman" w:hAnsi="Times New Roman"/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A42D26" w:rsidRDefault="00A42D26"/>
    <w:sectPr w:rsidR="00A4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FB"/>
    <w:rsid w:val="000B4010"/>
    <w:rsid w:val="00810231"/>
    <w:rsid w:val="00A42D26"/>
    <w:rsid w:val="00E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BFCD"/>
  <w15:chartTrackingRefBased/>
  <w15:docId w15:val="{3B6D064D-DE11-4842-92D3-9F1CA5A6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FB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2024-10-10T11:52:00Z</dcterms:created>
  <dcterms:modified xsi:type="dcterms:W3CDTF">2024-10-10T13:23:00Z</dcterms:modified>
</cp:coreProperties>
</file>