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7" w:rsidRPr="005A40EB" w:rsidRDefault="00316D67" w:rsidP="00316D67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316D67" w:rsidRPr="005A40EB" w:rsidRDefault="00316D67" w:rsidP="00316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09.03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316D67" w:rsidRPr="005A40EB" w:rsidRDefault="00316D67" w:rsidP="00316D6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316D67" w:rsidRPr="005A40EB" w:rsidRDefault="00316D67" w:rsidP="00316D6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316D67" w:rsidRPr="005A40EB" w:rsidTr="00C707B0">
        <w:trPr>
          <w:trHeight w:val="703"/>
          <w:jc w:val="center"/>
        </w:trPr>
        <w:tc>
          <w:tcPr>
            <w:tcW w:w="3114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16D67" w:rsidRPr="005A40EB" w:rsidRDefault="00316D67" w:rsidP="00C707B0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316D67" w:rsidRDefault="00316D67" w:rsidP="00316D6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316D67" w:rsidRDefault="00316D67" w:rsidP="00316D6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</w:t>
      </w:r>
      <w:r w:rsidR="0056793A" w:rsidRPr="0056793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793A" w:rsidRPr="005A40EB">
        <w:rPr>
          <w:rFonts w:ascii="Times New Roman" w:hAnsi="Times New Roman"/>
          <w:sz w:val="24"/>
          <w:szCs w:val="24"/>
        </w:rPr>
        <w:t>Семра Гюрсел Назиф-Рюстем</w:t>
      </w:r>
    </w:p>
    <w:p w:rsidR="00316D67" w:rsidRPr="005A40EB" w:rsidRDefault="00316D67" w:rsidP="00316D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5A40EB" w:rsidRDefault="00316D67" w:rsidP="0031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60C2A" w:rsidRPr="00C60C2A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C60C2A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316D67" w:rsidRPr="005A40EB" w:rsidRDefault="00316D67" w:rsidP="00316D67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316D67" w:rsidRDefault="00316D67" w:rsidP="00316D6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316D67" w:rsidRDefault="00316D67" w:rsidP="00316D6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O</w:t>
      </w:r>
      <w:r w:rsidRPr="00FA55F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добряване на графичен файл за предпечатен образец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бюлетина и тираж за изборите.</w:t>
      </w:r>
    </w:p>
    <w:p w:rsidR="00316D67" w:rsidRDefault="00316D67" w:rsidP="00316D67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3FF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A448FB" w:rsidRPr="00A448FB" w:rsidRDefault="00A448FB" w:rsidP="00A448F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</w:t>
      </w:r>
    </w:p>
    <w:p w:rsidR="00316D67" w:rsidRPr="00EA2306" w:rsidRDefault="00316D67" w:rsidP="00316D6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316D67" w:rsidRDefault="00316D67" w:rsidP="00316D6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316D67" w:rsidRDefault="00316D67" w:rsidP="00316D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316D67" w:rsidRDefault="00316D67" w:rsidP="00316D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16D67" w:rsidRPr="00E56CF9" w:rsidRDefault="00316D67" w:rsidP="00316D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E56C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16D67">
        <w:rPr>
          <w:rFonts w:ascii="Times New Roman" w:eastAsia="Times New Roman" w:hAnsi="Times New Roman"/>
          <w:sz w:val="24"/>
          <w:szCs w:val="24"/>
          <w:lang w:eastAsia="bg-BG"/>
        </w:rPr>
        <w:t>одобряване на графичен файл за предпечатен образец на бюлетина и тираж за изборите за народни представители насрочени на 02 април 2023г.</w:t>
      </w:r>
    </w:p>
    <w:p w:rsidR="00316D67" w:rsidRDefault="00316D67" w:rsidP="00316D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E56CF9" w:rsidRDefault="00316D67" w:rsidP="00316D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С изх. № НС-15-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125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г. на ЦИК в РИК</w:t>
      </w:r>
      <w:r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 е постъпило писмо, заведено във входящия дневник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08.03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г., във връзка с  предпечатната подготовка и одобряване тиража на бюлетините за избори за народни представители, насрочени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април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2023г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6D67" w:rsidRDefault="00316D67" w:rsidP="00316D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D67" w:rsidRPr="00A83EB9" w:rsidRDefault="00316D67" w:rsidP="00316D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1644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13.02.2023г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. на ЦИК,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Решение №1714-НС/01.02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Решение №1733-НС/04.03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ЦИК и писмо с изх.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№ НС-15-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125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от Централната избирателна комисия и вх.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08.03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. в РИК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316D67" w:rsidRPr="00E56CF9" w:rsidRDefault="00316D67" w:rsidP="00316D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Default="00316D67" w:rsidP="00316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16D67" w:rsidRPr="00E56CF9" w:rsidRDefault="00316D67" w:rsidP="00316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16D67" w:rsidRPr="002F2FEB" w:rsidRDefault="00316D67" w:rsidP="00316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графичния файл с предпечат на хартиена бюлетина за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 април 2023г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6D67" w:rsidRPr="002F2FEB" w:rsidRDefault="00316D67" w:rsidP="00316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 имената и подписите на присъстващите членове на Районна избирателна комисия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да се приложи към Протокол №10-НС/09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заседанието,  като неразделна част.</w:t>
      </w:r>
    </w:p>
    <w:p w:rsidR="00316D67" w:rsidRDefault="00316D67" w:rsidP="00316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05D0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C2A">
        <w:rPr>
          <w:rFonts w:ascii="Times New Roman" w:eastAsia="Times New Roman" w:hAnsi="Times New Roman"/>
          <w:sz w:val="24"/>
          <w:szCs w:val="24"/>
          <w:lang w:eastAsia="bg-BG"/>
        </w:rPr>
        <w:t>тираж –</w:t>
      </w:r>
      <w:r w:rsidR="00C36E25"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36E25" w:rsidRPr="001C079A">
        <w:rPr>
          <w:rFonts w:ascii="Times New Roman" w:eastAsia="Times New Roman" w:hAnsi="Times New Roman"/>
          <w:sz w:val="24"/>
          <w:szCs w:val="24"/>
          <w:lang w:eastAsia="bg-BG"/>
        </w:rPr>
        <w:t>178 000 бр. /сто седемдесет и осем хиляди броя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отпечатване на бюлетини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 април 2023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г. в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16D67" w:rsidRPr="00474A5A" w:rsidRDefault="00316D67" w:rsidP="00316D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56793A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16D67" w:rsidRPr="00474A5A" w:rsidRDefault="00316D67" w:rsidP="00316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316D67" w:rsidRDefault="00316D67" w:rsidP="00316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316D67" w:rsidRPr="002F2FEB" w:rsidRDefault="00316D67" w:rsidP="00316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BE7B05" w:rsidRDefault="00316D67" w:rsidP="00316D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5A40EB" w:rsidRDefault="00316D67" w:rsidP="00316D6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16D67" w:rsidRDefault="00316D67" w:rsidP="00316D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Pr="00863809"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в Община Каварна.</w:t>
      </w:r>
    </w:p>
    <w:p w:rsidR="0056793A" w:rsidRPr="00311CA6" w:rsidRDefault="0056793A" w:rsidP="00567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135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09.03.2023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Лютфи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Аптулова</w:t>
      </w:r>
      <w:proofErr w:type="spellEnd"/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D46303" w:rsidRPr="00AC4328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</w:t>
      </w:r>
      <w:r w:rsidR="00D46303"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46303" w:rsidRPr="00AC4328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 w:rsidR="00D463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Каварна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6793A" w:rsidRDefault="0056793A" w:rsidP="00567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56793A" w:rsidRPr="00311CA6" w:rsidRDefault="0056793A" w:rsidP="00567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793A" w:rsidRPr="00C870FF" w:rsidRDefault="0056793A" w:rsidP="00567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6793A" w:rsidRPr="002F220C" w:rsidRDefault="0056793A" w:rsidP="0056793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Каварна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3685"/>
        <w:gridCol w:w="2126"/>
      </w:tblGrid>
      <w:tr w:rsidR="0056793A" w:rsidRPr="004A4FEC" w:rsidTr="00C707B0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6793A" w:rsidRPr="004A4FEC" w:rsidTr="00C707B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6793A" w:rsidRPr="004A4FEC" w:rsidTr="00C707B0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Орхан Мюмюн Касабов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6793A" w:rsidRPr="004A4FEC" w:rsidTr="00C707B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Небат</w:t>
            </w:r>
            <w:proofErr w:type="spellEnd"/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Реджебова Мехмедова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6793A" w:rsidRPr="00AD219B" w:rsidRDefault="0056793A" w:rsidP="005679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3685"/>
        <w:gridCol w:w="2126"/>
      </w:tblGrid>
      <w:tr w:rsidR="0056793A" w:rsidRPr="004A4FEC" w:rsidTr="00C707B0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6793A" w:rsidRPr="004A4FEC" w:rsidTr="00C707B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6793A" w:rsidRPr="004A4FEC" w:rsidTr="00C707B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Небат</w:t>
            </w:r>
            <w:proofErr w:type="spellEnd"/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Реджебова Мехмедова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6793A" w:rsidRPr="004A4FEC" w:rsidTr="00C707B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Хайрие </w:t>
            </w:r>
            <w:proofErr w:type="spellStart"/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Ридванова</w:t>
            </w:r>
            <w:proofErr w:type="spellEnd"/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Юмерова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4A4FEC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6793A" w:rsidRDefault="0056793A" w:rsidP="0056793A"/>
    <w:p w:rsidR="0056793A" w:rsidRPr="00A77788" w:rsidRDefault="0056793A" w:rsidP="005679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6793A" w:rsidRPr="00A77788" w:rsidRDefault="0056793A" w:rsidP="0056793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793A" w:rsidRPr="00474A5A" w:rsidRDefault="0056793A" w:rsidP="0056793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6793A" w:rsidRPr="00474A5A" w:rsidRDefault="0056793A" w:rsidP="005679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6793A" w:rsidRDefault="0056793A" w:rsidP="005679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A448FB" w:rsidRPr="005A40EB" w:rsidRDefault="00A448FB" w:rsidP="00A448F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448FB" w:rsidRDefault="00A448FB" w:rsidP="00A44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Pr="00863809"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в Община Крушари.</w:t>
      </w:r>
    </w:p>
    <w:p w:rsidR="0056793A" w:rsidRPr="00311CA6" w:rsidRDefault="0056793A" w:rsidP="00567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137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09.03.2023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</w:t>
      </w:r>
      <w:r w:rsidR="00D46303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„ПРОДЪЛЖАВАМЕ ПРОМЯНАТА“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6793A" w:rsidRDefault="0056793A" w:rsidP="00567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56793A" w:rsidRPr="00311CA6" w:rsidRDefault="0056793A" w:rsidP="005679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793A" w:rsidRPr="00C870FF" w:rsidRDefault="0056793A" w:rsidP="00567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6793A" w:rsidRDefault="0056793A" w:rsidP="005679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="00D46303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„ПРОДЪЛЖАВАМЕ ПРОМЯНАТА“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6793A" w:rsidRDefault="0056793A" w:rsidP="0056793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37"/>
        <w:gridCol w:w="3983"/>
        <w:gridCol w:w="1276"/>
      </w:tblGrid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6793A" w:rsidRPr="00C037A7" w:rsidTr="00C707B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6793A" w:rsidRPr="00C037A7" w:rsidTr="00C707B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Влайкова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Йорданова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Петков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Иванов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Златева </w:t>
            </w: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Денислав Русков </w:t>
            </w: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Демирова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Иванов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Александрова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Желязко Димитров Генчев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Цветанова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Мирчев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Венко Йорданов Великов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  <w:proofErr w:type="spellStart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Ованезова</w:t>
            </w:r>
            <w:proofErr w:type="spellEnd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Денислава Дончева Донева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Селви</w:t>
            </w:r>
            <w:proofErr w:type="spellEnd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Влайкова Пенева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Стайкова Рачева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Петкова </w:t>
            </w: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Неджмидин</w:t>
            </w:r>
            <w:proofErr w:type="spellEnd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Небат</w:t>
            </w:r>
            <w:proofErr w:type="spellEnd"/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 Йорданов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Желязко Димитров Генчев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  <w:proofErr w:type="spellStart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Ованезова</w:t>
            </w:r>
            <w:proofErr w:type="spellEnd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Филипова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Милослава</w:t>
            </w:r>
            <w:proofErr w:type="spellEnd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Стефанова </w:t>
            </w:r>
            <w:proofErr w:type="spellStart"/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Станчева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Радева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Стефанова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  <w:tr w:rsidR="0056793A" w:rsidRPr="00C037A7" w:rsidTr="00C707B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Наско Петков Кънев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3A" w:rsidRPr="00C037A7" w:rsidRDefault="0056793A" w:rsidP="00C7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</w:tr>
    </w:tbl>
    <w:p w:rsidR="0056793A" w:rsidRPr="002F220C" w:rsidRDefault="0056793A" w:rsidP="0056793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793A" w:rsidRPr="00A77788" w:rsidRDefault="0056793A" w:rsidP="005679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6793A" w:rsidRPr="00474A5A" w:rsidRDefault="0056793A" w:rsidP="0056793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6793A" w:rsidRPr="00474A5A" w:rsidRDefault="0056793A" w:rsidP="005679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6793A" w:rsidRDefault="0056793A" w:rsidP="005679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A448FB" w:rsidRPr="00A77788" w:rsidRDefault="00A448FB" w:rsidP="00A44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Default="00316D67" w:rsidP="00316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67" w:rsidRPr="00474A5A" w:rsidRDefault="00316D67" w:rsidP="00316D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bookmarkStart w:id="1" w:name="_GoBack"/>
      <w:bookmarkEnd w:id="1"/>
    </w:p>
    <w:p w:rsidR="00316D67" w:rsidRPr="003B4FEB" w:rsidRDefault="00316D67" w:rsidP="00316D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915FD4">
        <w:rPr>
          <w:rFonts w:ascii="Times New Roman" w:hAnsi="Times New Roman"/>
          <w:sz w:val="24"/>
          <w:szCs w:val="24"/>
        </w:rPr>
        <w:t>13</w:t>
      </w:r>
      <w:r w:rsidRPr="00657BA8">
        <w:rPr>
          <w:rFonts w:ascii="Times New Roman" w:hAnsi="Times New Roman"/>
          <w:sz w:val="24"/>
          <w:szCs w:val="24"/>
        </w:rPr>
        <w:t>.03.2023г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17:30 часа.</w:t>
      </w:r>
    </w:p>
    <w:p w:rsidR="00316D67" w:rsidRPr="003B4FEB" w:rsidRDefault="00316D67" w:rsidP="00316D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915FD4" w:rsidRPr="00915FD4">
        <w:rPr>
          <w:rFonts w:ascii="Times New Roman" w:eastAsia="Times New Roman" w:hAnsi="Times New Roman"/>
          <w:sz w:val="24"/>
          <w:szCs w:val="24"/>
          <w:lang w:eastAsia="bg-BG"/>
        </w:rPr>
        <w:t>17:38</w:t>
      </w:r>
      <w:r w:rsidRPr="00915F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316D67" w:rsidRPr="00474A5A" w:rsidRDefault="00316D67" w:rsidP="00316D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5A40EB" w:rsidRDefault="00316D67" w:rsidP="00316D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5A40EB" w:rsidRDefault="00316D67" w:rsidP="00316D6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316D67" w:rsidRPr="00F05C03" w:rsidRDefault="00316D67" w:rsidP="00316D6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316D67" w:rsidRPr="00F05C03" w:rsidRDefault="00316D67" w:rsidP="00316D6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Default="00316D67" w:rsidP="00316D6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F05C03" w:rsidRDefault="00316D67" w:rsidP="00316D6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6D67" w:rsidRPr="00F05C03" w:rsidRDefault="00316D67" w:rsidP="00316D6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316D67" w:rsidRPr="005A40EB" w:rsidRDefault="00316D67" w:rsidP="00316D67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BE0973" w:rsidRDefault="00BE0973" w:rsidP="00316D67">
      <w:pPr>
        <w:spacing w:after="0" w:line="240" w:lineRule="auto"/>
        <w:ind w:firstLine="4253"/>
        <w:jc w:val="both"/>
      </w:pPr>
    </w:p>
    <w:sectPr w:rsidR="00BE0973" w:rsidSect="00316D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846B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F0"/>
    <w:rsid w:val="00316D67"/>
    <w:rsid w:val="0056793A"/>
    <w:rsid w:val="005F26F0"/>
    <w:rsid w:val="00915FD4"/>
    <w:rsid w:val="00A448FB"/>
    <w:rsid w:val="00BE0973"/>
    <w:rsid w:val="00C36E25"/>
    <w:rsid w:val="00C60C2A"/>
    <w:rsid w:val="00D46303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FD7D"/>
  <w15:chartTrackingRefBased/>
  <w15:docId w15:val="{4557E2B2-F240-47A0-B3F1-919D41C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16D6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316D67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31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D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15F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2023-03-09T15:40:00Z</cp:lastPrinted>
  <dcterms:created xsi:type="dcterms:W3CDTF">2023-03-09T11:34:00Z</dcterms:created>
  <dcterms:modified xsi:type="dcterms:W3CDTF">2023-03-09T15:42:00Z</dcterms:modified>
</cp:coreProperties>
</file>